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highlight w:val="none"/>
        </w:rPr>
      </w:pPr>
    </w:p>
    <w:p>
      <w:pPr>
        <w:pStyle w:val="7"/>
      </w:pPr>
    </w:p>
    <w:p>
      <w:pPr>
        <w:pStyle w:val="7"/>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val="0"/>
          <w:bCs w:val="0"/>
          <w:sz w:val="32"/>
          <w:szCs w:val="32"/>
          <w:highlight w:val="none"/>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highlight w:val="none"/>
          <w:lang w:val="en-US" w:eastAsia="zh-CN"/>
        </w:rPr>
        <w:t>2024</w:t>
      </w:r>
      <w:r>
        <w:rPr>
          <w:rFonts w:hint="eastAsia" w:ascii="方正小标宋简体" w:hAnsi="方正小标宋简体" w:eastAsia="方正小标宋简体" w:cs="方正小标宋简体"/>
          <w:b w:val="0"/>
          <w:bCs w:val="0"/>
          <w:sz w:val="44"/>
          <w:szCs w:val="44"/>
          <w:highlight w:val="none"/>
        </w:rPr>
        <w:t>年度</w:t>
      </w:r>
      <w:r>
        <w:rPr>
          <w:rFonts w:hint="eastAsia" w:ascii="方正小标宋简体" w:hAnsi="方正小标宋简体" w:eastAsia="方正小标宋简体" w:cs="方正小标宋简体"/>
          <w:b w:val="0"/>
          <w:bCs w:val="0"/>
          <w:sz w:val="44"/>
          <w:szCs w:val="44"/>
        </w:rPr>
        <w:t>内蒙古河套灌区水利发展中心</w:t>
      </w:r>
    </w:p>
    <w:p>
      <w:pPr>
        <w:spacing w:line="600" w:lineRule="exact"/>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rPr>
        <w:t>乌拉特分中心</w:t>
      </w:r>
      <w:r>
        <w:rPr>
          <w:rFonts w:hint="eastAsia" w:ascii="方正小标宋简体" w:hAnsi="方正小标宋简体" w:eastAsia="方正小标宋简体" w:cs="方正小标宋简体"/>
          <w:b w:val="0"/>
          <w:bCs w:val="0"/>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7"/>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1</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24</w:t>
      </w:r>
      <w:r>
        <w:rPr>
          <w:rFonts w:ascii="黑体" w:hAnsi="黑体" w:eastAsia="黑体" w:cs="黑体"/>
          <w:sz w:val="32"/>
          <w:szCs w:val="32"/>
          <w:highlight w:val="none"/>
          <w:u w:val="single"/>
        </w:rPr>
        <w:t xml:space="preserve"> 日</w:t>
      </w:r>
    </w:p>
    <w:p>
      <w:pPr>
        <w:pStyle w:val="7"/>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 xml:space="preserve">2024 </w:t>
      </w:r>
      <w:r>
        <w:rPr>
          <w:rFonts w:ascii="黑体" w:hAnsi="黑体" w:eastAsia="黑体" w:cs="黑体"/>
          <w:sz w:val="32"/>
          <w:szCs w:val="32"/>
          <w:highlight w:val="none"/>
          <w:u w:val="single"/>
        </w:rPr>
        <w:t xml:space="preserve">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 xml:space="preserve"> 5</w:t>
      </w:r>
      <w:r>
        <w:rPr>
          <w:rFonts w:ascii="黑体" w:hAnsi="黑体" w:eastAsia="黑体" w:cs="黑体"/>
          <w:sz w:val="32"/>
          <w:szCs w:val="32"/>
          <w:highlight w:val="none"/>
          <w:u w:val="single"/>
        </w:rPr>
        <w:t xml:space="preserve"> 日</w:t>
      </w:r>
    </w:p>
    <w:p>
      <w:pPr>
        <w:adjustRightInd w:val="0"/>
        <w:snapToGrid w:val="0"/>
        <w:spacing w:line="600" w:lineRule="exact"/>
        <w:ind w:firstLine="640"/>
        <w:rPr>
          <w:rFonts w:ascii="Times New Roman" w:hAnsi="Times New Roman" w:eastAsia="仿宋_GB2312"/>
          <w:sz w:val="32"/>
          <w:szCs w:val="32"/>
          <w:highlight w:val="none"/>
        </w:rPr>
      </w:pPr>
      <w:bookmarkStart w:id="4" w:name="_GoBack"/>
      <w:bookmarkEnd w:id="4"/>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部门（单位）概况</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二、内蒙古河套灌区水利发展中心机构设置及预算单位构成情况</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年度内蒙古河套灌区水利发展中心主要工作任务及目标</w:t>
      </w:r>
    </w:p>
    <w:p>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第二部分 2024年度内蒙古河套灌区水利发展中心预算情况说明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部门概况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pStyle w:val="7"/>
        <w:numPr>
          <w:ilvl w:val="0"/>
          <w:numId w:val="2"/>
        </w:numPr>
        <w:rPr>
          <w:rFonts w:hint="eastAsia" w:eastAsia="黑体" w:cs="黑体"/>
          <w:sz w:val="32"/>
          <w:szCs w:val="36"/>
          <w:highlight w:val="none"/>
          <w:lang w:val="en-US" w:eastAsia="zh-CN"/>
        </w:rPr>
      </w:pPr>
      <w:r>
        <w:rPr>
          <w:rFonts w:hint="eastAsia" w:eastAsia="黑体" w:cs="黑体"/>
          <w:sz w:val="32"/>
          <w:szCs w:val="36"/>
          <w:highlight w:val="none"/>
          <w:lang w:val="en-US" w:eastAsia="zh-CN"/>
        </w:rPr>
        <w:t>部门职能</w:t>
      </w:r>
    </w:p>
    <w:p>
      <w:pPr>
        <w:pStyle w:val="7"/>
        <w:numPr>
          <w:ilvl w:val="0"/>
          <w:numId w:val="0"/>
        </w:numPr>
        <w:ind w:left="840" w:leftChars="400" w:firstLine="640" w:firstLineChars="20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为已建水利工程正常运行提供管理保障，灌域内水利工程建设管理、灌排水管理、灌区水费计收管理相关科学研究及运用，水利综合经营等。</w:t>
      </w:r>
    </w:p>
    <w:p>
      <w:pPr>
        <w:pStyle w:val="7"/>
        <w:numPr>
          <w:ilvl w:val="0"/>
          <w:numId w:val="2"/>
        </w:numPr>
        <w:rPr>
          <w:rFonts w:hint="default" w:eastAsia="黑体" w:cs="黑体"/>
          <w:sz w:val="32"/>
          <w:szCs w:val="36"/>
          <w:highlight w:val="none"/>
          <w:lang w:val="en-US" w:eastAsia="zh-CN"/>
        </w:rPr>
      </w:pPr>
      <w:r>
        <w:rPr>
          <w:rFonts w:hint="eastAsia" w:eastAsia="黑体" w:cs="黑体"/>
          <w:sz w:val="32"/>
          <w:szCs w:val="36"/>
          <w:highlight w:val="none"/>
          <w:lang w:val="en-US" w:eastAsia="zh-CN"/>
        </w:rPr>
        <w:t>部门主要职责</w:t>
      </w:r>
    </w:p>
    <w:p>
      <w:pPr>
        <w:pStyle w:val="7"/>
        <w:numPr>
          <w:ilvl w:val="0"/>
          <w:numId w:val="3"/>
        </w:numPr>
        <w:ind w:left="840" w:leftChars="400" w:firstLine="420" w:firstLineChars="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乌拉特分中心承担乌拉特灌域发展规划的草拟和组织实施工作。</w:t>
      </w:r>
    </w:p>
    <w:p>
      <w:pPr>
        <w:pStyle w:val="7"/>
        <w:numPr>
          <w:ilvl w:val="0"/>
          <w:numId w:val="3"/>
        </w:numPr>
        <w:ind w:left="840" w:leftChars="400" w:firstLine="420" w:firstLineChars="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承担灌域灌排管理与调度、水费计收核算工作。</w:t>
      </w:r>
    </w:p>
    <w:p>
      <w:pPr>
        <w:pStyle w:val="7"/>
        <w:numPr>
          <w:ilvl w:val="0"/>
          <w:numId w:val="3"/>
        </w:numPr>
        <w:ind w:left="840" w:leftChars="400" w:firstLine="420" w:firstLineChars="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承担灌域分凌、防汛、排涝、抗旱工作。</w:t>
      </w:r>
    </w:p>
    <w:p>
      <w:pPr>
        <w:pStyle w:val="7"/>
        <w:numPr>
          <w:ilvl w:val="0"/>
          <w:numId w:val="3"/>
        </w:numPr>
        <w:ind w:left="840" w:leftChars="400" w:firstLine="420" w:firstLineChars="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承担灌域工程建设、管理、运行维护等工作。</w:t>
      </w:r>
    </w:p>
    <w:p>
      <w:pPr>
        <w:pStyle w:val="7"/>
        <w:numPr>
          <w:ilvl w:val="0"/>
          <w:numId w:val="3"/>
        </w:numPr>
        <w:ind w:left="840" w:leftChars="400" w:firstLine="420" w:firstLineChars="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指导灌域水利群管组织建设；开展水利科技和信息化成果的推广工作。</w:t>
      </w:r>
    </w:p>
    <w:p>
      <w:pPr>
        <w:pStyle w:val="7"/>
        <w:numPr>
          <w:ilvl w:val="0"/>
          <w:numId w:val="3"/>
        </w:numPr>
        <w:ind w:left="840" w:leftChars="400" w:firstLine="420" w:firstLineChars="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承担灌域地下井的观测、水质和泥沙取样化验及科研实验等工作</w:t>
      </w:r>
    </w:p>
    <w:p>
      <w:pPr>
        <w:pStyle w:val="7"/>
        <w:numPr>
          <w:ilvl w:val="0"/>
          <w:numId w:val="3"/>
        </w:numPr>
        <w:ind w:left="840" w:leftChars="400" w:firstLine="420" w:firstLineChars="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协助开展乌梁素海生态补水等相关工作。</w:t>
      </w:r>
    </w:p>
    <w:p>
      <w:pPr>
        <w:pStyle w:val="7"/>
        <w:numPr>
          <w:ilvl w:val="0"/>
          <w:numId w:val="3"/>
        </w:numPr>
        <w:ind w:left="840" w:leftChars="400" w:firstLine="420" w:firstLineChars="0"/>
        <w:rPr>
          <w:rFonts w:hint="eastAsia" w:ascii="宋体" w:hAnsi="宋体" w:eastAsia="宋体" w:cs="宋体"/>
          <w:sz w:val="32"/>
          <w:szCs w:val="36"/>
          <w:highlight w:val="none"/>
          <w:lang w:val="en-US" w:eastAsia="zh-CN"/>
        </w:rPr>
      </w:pPr>
      <w:r>
        <w:rPr>
          <w:rFonts w:hint="eastAsia" w:ascii="Times New Roman" w:hAnsi="Times New Roman" w:eastAsia="仿宋_GB2312" w:cstheme="minorBidi"/>
          <w:kern w:val="2"/>
          <w:sz w:val="32"/>
          <w:szCs w:val="32"/>
          <w:highlight w:val="none"/>
          <w:lang w:val="en-US" w:eastAsia="zh-CN" w:bidi="ar-SA"/>
        </w:rPr>
        <w:t>指导所属分支机构党建、意识形态、人事、财务以及业务等工作。</w:t>
      </w:r>
      <w:r>
        <w:rPr>
          <w:rFonts w:hint="eastAsia" w:ascii="宋体" w:hAnsi="宋体" w:eastAsia="宋体" w:cs="宋体"/>
          <w:color w:val="FF0000"/>
          <w:sz w:val="32"/>
          <w:szCs w:val="32"/>
        </w:rPr>
        <w:t xml:space="preserve"> </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部门机构设置及预算单位构成情况</w:t>
      </w:r>
    </w:p>
    <w:p>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1．</w:t>
      </w:r>
      <w:r>
        <w:rPr>
          <w:rFonts w:hint="eastAsia" w:ascii="仿宋_GB2312" w:eastAsia="仿宋_GB2312"/>
          <w:color w:val="auto"/>
          <w:sz w:val="32"/>
          <w:szCs w:val="32"/>
        </w:rPr>
        <w:t>内蒙古河套灌区水利发展中心乌拉特分中心为内蒙古河套灌区水利发展中心所属公益</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类事业单位，机构规格相当于正处级。分中心下设8个科室、8个分支机构，其中4个供水所、1个输水所、3个排水所。河灌公安分局派驻水利公安派出所1个。</w:t>
      </w:r>
    </w:p>
    <w:p>
      <w:pPr>
        <w:spacing w:line="600" w:lineRule="exact"/>
        <w:ind w:firstLine="640" w:firstLineChars="200"/>
        <w:rPr>
          <w:rFonts w:hint="eastAsia" w:eastAsia="仿宋_GB2312" w:cstheme="minorBidi"/>
          <w:sz w:val="32"/>
          <w:szCs w:val="32"/>
          <w:highlight w:val="none"/>
        </w:rPr>
      </w:pPr>
      <w:r>
        <w:rPr>
          <w:rFonts w:hint="eastAsia" w:eastAsia="仿宋_GB2312" w:cstheme="minorBidi"/>
          <w:sz w:val="32"/>
          <w:szCs w:val="32"/>
          <w:highlight w:val="none"/>
        </w:rPr>
        <w:t>2．从预算单位构成看，纳入本部门</w:t>
      </w:r>
      <w:r>
        <w:rPr>
          <w:rFonts w:hint="eastAsia" w:eastAsia="仿宋_GB2312" w:cstheme="minorBidi"/>
          <w:sz w:val="32"/>
          <w:szCs w:val="32"/>
          <w:highlight w:val="none"/>
          <w:lang w:val="en-US" w:eastAsia="zh-CN"/>
        </w:rPr>
        <w:t>2024</w:t>
      </w:r>
      <w:r>
        <w:rPr>
          <w:rFonts w:hint="eastAsia" w:eastAsia="仿宋_GB2312" w:cstheme="minorBidi"/>
          <w:sz w:val="32"/>
          <w:szCs w:val="32"/>
          <w:highlight w:val="none"/>
        </w:rPr>
        <w:t>年部门汇总预算编制范围的预算单位</w:t>
      </w:r>
      <w:r>
        <w:rPr>
          <w:rFonts w:hint="eastAsia" w:eastAsia="仿宋_GB2312" w:cstheme="minorBidi"/>
          <w:sz w:val="32"/>
          <w:szCs w:val="32"/>
          <w:highlight w:val="none"/>
          <w:lang w:val="en-US" w:eastAsia="zh-CN"/>
        </w:rPr>
        <w:t>情况：无二级预算单位</w:t>
      </w:r>
      <w:r>
        <w:rPr>
          <w:rFonts w:hint="eastAsia" w:eastAsia="仿宋_GB2312" w:cstheme="minorBidi"/>
          <w:sz w:val="32"/>
          <w:szCs w:val="32"/>
          <w:highlight w:val="none"/>
        </w:rPr>
        <w:t>。</w:t>
      </w:r>
    </w:p>
    <w:p>
      <w:pPr>
        <w:numPr>
          <w:ilvl w:val="0"/>
          <w:numId w:val="1"/>
        </w:numPr>
        <w:spacing w:line="600" w:lineRule="exact"/>
        <w:ind w:left="17" w:leftChars="8" w:firstLine="624" w:firstLineChars="195"/>
        <w:outlineLvl w:val="2"/>
        <w:rPr>
          <w:rFonts w:eastAsia="黑体" w:cs="黑体"/>
          <w:color w:val="auto"/>
          <w:sz w:val="32"/>
          <w:szCs w:val="36"/>
          <w:highlight w:val="none"/>
        </w:rPr>
      </w:pPr>
      <w:r>
        <w:rPr>
          <w:rFonts w:hint="eastAsia" w:ascii="仿宋_GB2312" w:hAnsi="仿宋_GB2312" w:eastAsia="黑体" w:cs="黑体"/>
          <w:color w:val="auto"/>
          <w:sz w:val="32"/>
          <w:szCs w:val="36"/>
          <w:highlight w:val="none"/>
          <w:lang w:val="en-US" w:eastAsia="zh-CN"/>
        </w:rPr>
        <w:t>2024</w:t>
      </w:r>
      <w:r>
        <w:rPr>
          <w:rFonts w:hint="eastAsia" w:eastAsia="黑体" w:cs="黑体"/>
          <w:color w:val="auto"/>
          <w:sz w:val="32"/>
          <w:szCs w:val="36"/>
          <w:highlight w:val="none"/>
        </w:rPr>
        <w:t>年度部门主要工作任务及目标</w:t>
      </w:r>
    </w:p>
    <w:p>
      <w:pPr>
        <w:keepNext w:val="0"/>
        <w:keepLines w:val="0"/>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lang w:eastAsia="zh-CN"/>
          <w14:textFill>
            <w14:solidFill>
              <w14:schemeClr w14:val="tx1"/>
            </w14:solidFill>
          </w14:textFill>
        </w:rPr>
        <w:t>及今后一个阶段，乌拉特分中心将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坚持以习近平新时代中国特色社会主义思想为指导，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把全面抓好学习贯彻落实党的二十大精神，作为一项重要政治任务抓紧、抓实。按照市委、中心党组的统一部署，将学习贯彻党的二十大精神同落实“五大行动”建设全国一流灌区有机融合，全力完成全年各项业务工作既定目标，</w:t>
      </w:r>
      <w:r>
        <w:rPr>
          <w:rFonts w:hint="eastAsia" w:ascii="仿宋_GB2312" w:hAnsi="仿宋_GB2312" w:eastAsia="仿宋_GB2312" w:cs="仿宋_GB2312"/>
          <w:b/>
          <w:bCs/>
          <w:color w:val="000000" w:themeColor="text1"/>
          <w:kern w:val="0"/>
          <w:sz w:val="32"/>
          <w:szCs w:val="32"/>
          <w14:textFill>
            <w14:solidFill>
              <w14:schemeClr w14:val="tx1"/>
            </w14:solidFill>
          </w14:textFill>
        </w:rPr>
        <w:t>强化“三项措施”，抓实“五项管理”</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切实把学习成果转化为推动灌区高质量发展的具体行动。</w:t>
      </w:r>
    </w:p>
    <w:p>
      <w:pPr>
        <w:keepNext w:val="0"/>
        <w:keepLines w:val="0"/>
        <w:pageBreakBefore w:val="0"/>
        <w:widowControl/>
        <w:kinsoku/>
        <w:wordWrap/>
        <w:overflowPunct/>
        <w:topLinePunct w:val="0"/>
        <w:autoSpaceDE w:val="0"/>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强化“三项措施”</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推动重点工作再上新台阶</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。一是</w:t>
      </w:r>
      <w:r>
        <w:rPr>
          <w:rFonts w:hint="eastAsia" w:ascii="仿宋_GB2312" w:hAnsi="仿宋_GB2312" w:eastAsia="仿宋_GB2312" w:cs="仿宋_GB2312"/>
          <w:b/>
          <w:bCs/>
          <w:color w:val="000000" w:themeColor="text1"/>
          <w:kern w:val="0"/>
          <w:sz w:val="32"/>
          <w:szCs w:val="32"/>
          <w14:textFill>
            <w14:solidFill>
              <w14:schemeClr w14:val="tx1"/>
            </w14:solidFill>
          </w14:textFill>
        </w:rPr>
        <w:t>强化党风廉政建设。</w:t>
      </w:r>
      <w:r>
        <w:rPr>
          <w:rFonts w:hint="eastAsia" w:ascii="仿宋_GB2312" w:hAnsi="仿宋_GB2312" w:eastAsia="仿宋_GB2312" w:cs="仿宋_GB2312"/>
          <w:color w:val="000000" w:themeColor="text1"/>
          <w:kern w:val="0"/>
          <w:sz w:val="32"/>
          <w:szCs w:val="32"/>
          <w14:textFill>
            <w14:solidFill>
              <w14:schemeClr w14:val="tx1"/>
            </w14:solidFill>
          </w14:textFill>
        </w:rPr>
        <w:t>进一步落实党风廉政建设责任，落实“一岗双责”、层层压实责任，加强廉政风险防控，强化监督检查，加强正面教育引导和反面警示教育，完善制度体系，一体推进不敢腐、不能腐、不想腐。推进以案促改制度化常态化，巩固提升巡察整改成果，推进审计整改，持续营造风清气正的政治生态，打造清正廉洁的水利干部职工队伍。</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二是</w:t>
      </w:r>
      <w:r>
        <w:rPr>
          <w:rFonts w:hint="eastAsia" w:ascii="仿宋_GB2312" w:hAnsi="仿宋_GB2312" w:eastAsia="仿宋_GB2312" w:cs="仿宋_GB2312"/>
          <w:b/>
          <w:bCs/>
          <w:color w:val="000000" w:themeColor="text1"/>
          <w:kern w:val="0"/>
          <w:sz w:val="32"/>
          <w:szCs w:val="32"/>
          <w14:textFill>
            <w14:solidFill>
              <w14:schemeClr w14:val="tx1"/>
            </w14:solidFill>
          </w14:textFill>
        </w:rPr>
        <w:t>强化</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工程建设</w:t>
      </w:r>
      <w:r>
        <w:rPr>
          <w:rFonts w:hint="eastAsia" w:ascii="仿宋_GB2312" w:hAnsi="仿宋_GB2312" w:eastAsia="仿宋_GB2312" w:cs="仿宋_GB2312"/>
          <w:b/>
          <w:bCs/>
          <w:color w:val="000000" w:themeColor="text1"/>
          <w:kern w:val="0"/>
          <w:sz w:val="32"/>
          <w:szCs w:val="32"/>
          <w14:textFill>
            <w14:solidFill>
              <w14:schemeClr w14:val="tx1"/>
            </w14:solidFill>
          </w14:textFill>
        </w:rPr>
        <w:t>管理。</w:t>
      </w:r>
      <w:r>
        <w:rPr>
          <w:rFonts w:hint="eastAsia" w:ascii="仿宋_GB2312" w:hAnsi="仿宋_GB2312" w:eastAsia="仿宋_GB2312" w:cs="仿宋_GB2312"/>
          <w:color w:val="333333"/>
          <w:spacing w:val="8"/>
          <w:sz w:val="32"/>
          <w:szCs w:val="32"/>
          <w:shd w:val="clear" w:color="auto" w:fill="FFFFFF"/>
          <w:lang w:val="en-US" w:eastAsia="zh-CN"/>
        </w:rPr>
        <w:t>全力</w:t>
      </w:r>
      <w:r>
        <w:rPr>
          <w:rFonts w:hint="eastAsia" w:ascii="仿宋_GB2312" w:hAnsi="仿宋_GB2312" w:eastAsia="仿宋_GB2312" w:cs="仿宋_GB2312"/>
          <w:color w:val="333333"/>
          <w:spacing w:val="8"/>
          <w:sz w:val="32"/>
          <w:szCs w:val="32"/>
          <w:shd w:val="clear" w:color="auto" w:fill="FFFFFF"/>
        </w:rPr>
        <w:t>配合中心和水投公司全面开展水权二期长济灌域项目工作</w:t>
      </w:r>
      <w:r>
        <w:rPr>
          <w:rFonts w:hint="eastAsia" w:ascii="仿宋_GB2312" w:hAnsi="仿宋_GB2312" w:eastAsia="仿宋_GB2312" w:cs="仿宋_GB2312"/>
          <w:color w:val="333333"/>
          <w:spacing w:val="8"/>
          <w:sz w:val="32"/>
          <w:szCs w:val="32"/>
          <w:shd w:val="clear" w:color="auto" w:fill="FFFFFF"/>
          <w:lang w:val="en-US" w:eastAsia="zh-CN"/>
        </w:rPr>
        <w:t>，组织实施2024年维修养护项目，</w:t>
      </w:r>
      <w:r>
        <w:rPr>
          <w:rFonts w:hint="eastAsia" w:ascii="仿宋_GB2312" w:hAnsi="仿宋_GB2312" w:eastAsia="仿宋_GB2312" w:cs="仿宋_GB2312"/>
          <w:color w:val="333333"/>
          <w:spacing w:val="8"/>
          <w:sz w:val="32"/>
          <w:szCs w:val="32"/>
          <w:shd w:val="clear" w:color="auto" w:fill="FFFFFF"/>
        </w:rPr>
        <w:t>配合包银高铁S215省道跨越乌拉特灌域渠沟道相关项目的建设工作</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lang w:val="en-US" w:eastAsia="zh-CN"/>
        </w:rPr>
        <w:t>积极其他部门涉水项目落地乌拉特灌域。</w:t>
      </w:r>
      <w:r>
        <w:rPr>
          <w:rFonts w:hint="eastAsia" w:ascii="仿宋_GB2312" w:hAnsi="仿宋_GB2312" w:eastAsia="仿宋_GB2312" w:cs="仿宋_GB2312"/>
          <w:color w:val="000000" w:themeColor="text1"/>
          <w:kern w:val="0"/>
          <w:sz w:val="32"/>
          <w:szCs w:val="32"/>
          <w14:textFill>
            <w14:solidFill>
              <w14:schemeClr w14:val="tx1"/>
            </w14:solidFill>
          </w14:textFill>
        </w:rPr>
        <w:t>把安全生产放在首位，坚持警钟长鸣、常抓不懈，提高干部职工的思想认识和防范意识。不断完善安全生产制度，完善安全生产应急管理预案，常态化开展安全生产督查检查，认真落实保密法，保障安全发展、健康发展、科学发展。</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三是</w:t>
      </w:r>
      <w:r>
        <w:rPr>
          <w:rFonts w:hint="eastAsia" w:ascii="仿宋_GB2312" w:hAnsi="仿宋_GB2312" w:eastAsia="仿宋_GB2312" w:cs="仿宋_GB2312"/>
          <w:b/>
          <w:bCs/>
          <w:color w:val="000000" w:themeColor="text1"/>
          <w:kern w:val="0"/>
          <w:sz w:val="32"/>
          <w:szCs w:val="32"/>
          <w14:textFill>
            <w14:solidFill>
              <w14:schemeClr w14:val="tx1"/>
            </w14:solidFill>
          </w14:textFill>
        </w:rPr>
        <w:t>强化依法治水管水。</w:t>
      </w:r>
      <w:r>
        <w:rPr>
          <w:rStyle w:val="11"/>
          <w:rFonts w:ascii="仿宋" w:hAnsi="仿宋" w:eastAsia="仿宋"/>
          <w:b w:val="0"/>
          <w:i w:val="0"/>
          <w:caps w:val="0"/>
          <w:spacing w:val="0"/>
          <w:w w:val="100"/>
          <w:kern w:val="2"/>
          <w:sz w:val="32"/>
          <w:szCs w:val="32"/>
          <w:lang w:val="en-US" w:eastAsia="zh-CN" w:bidi="ar-SA"/>
        </w:rPr>
        <w:t>做好今冬明春的</w:t>
      </w:r>
      <w:r>
        <w:rPr>
          <w:rStyle w:val="11"/>
          <w:rFonts w:hint="eastAsia" w:ascii="仿宋" w:hAnsi="仿宋" w:eastAsia="仿宋"/>
          <w:b w:val="0"/>
          <w:i w:val="0"/>
          <w:caps w:val="0"/>
          <w:spacing w:val="0"/>
          <w:w w:val="100"/>
          <w:kern w:val="2"/>
          <w:sz w:val="32"/>
          <w:szCs w:val="32"/>
          <w:lang w:val="en-US" w:eastAsia="zh-CN" w:bidi="ar-SA"/>
        </w:rPr>
        <w:t>水情</w:t>
      </w:r>
      <w:r>
        <w:rPr>
          <w:rStyle w:val="11"/>
          <w:rFonts w:ascii="仿宋" w:hAnsi="仿宋" w:eastAsia="仿宋"/>
          <w:b w:val="0"/>
          <w:i w:val="0"/>
          <w:caps w:val="0"/>
          <w:spacing w:val="0"/>
          <w:w w:val="100"/>
          <w:kern w:val="2"/>
          <w:sz w:val="32"/>
          <w:szCs w:val="32"/>
          <w:lang w:val="en-US" w:eastAsia="zh-CN" w:bidi="ar-SA"/>
        </w:rPr>
        <w:t>宣传工作，</w:t>
      </w:r>
      <w:r>
        <w:rPr>
          <w:rStyle w:val="11"/>
          <w:rFonts w:hint="eastAsia" w:ascii="仿宋" w:hAnsi="仿宋" w:eastAsia="仿宋"/>
          <w:b w:val="0"/>
          <w:i w:val="0"/>
          <w:caps w:val="0"/>
          <w:spacing w:val="0"/>
          <w:w w:val="100"/>
          <w:kern w:val="2"/>
          <w:sz w:val="32"/>
          <w:szCs w:val="32"/>
          <w:lang w:val="en-US" w:eastAsia="zh-CN" w:bidi="ar-SA"/>
        </w:rPr>
        <w:t>加强测流量水工作监督力度，逐步更换钢结构测流桥。</w:t>
      </w:r>
      <w:r>
        <w:rPr>
          <w:rStyle w:val="11"/>
          <w:rFonts w:hint="eastAsia"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协调各级政府及用水户对适宜</w:t>
      </w:r>
      <w:r>
        <w:rPr>
          <w:rStyle w:val="11"/>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春灌的地域最大限度地</w:t>
      </w:r>
      <w:r>
        <w:rPr>
          <w:rStyle w:val="11"/>
          <w:rFonts w:hint="eastAsia"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多引3月份分凌水进行灌溉，弥补引黄供水指标严重不足。</w:t>
      </w:r>
      <w:r>
        <w:rPr>
          <w:rStyle w:val="11"/>
          <w:rFonts w:hint="eastAsia" w:ascii="仿宋" w:hAnsi="仿宋" w:eastAsia="仿宋"/>
          <w:b w:val="0"/>
          <w:i w:val="0"/>
          <w:caps w:val="0"/>
          <w:spacing w:val="0"/>
          <w:w w:val="100"/>
          <w:kern w:val="2"/>
          <w:sz w:val="32"/>
          <w:szCs w:val="32"/>
          <w:lang w:val="en-US" w:eastAsia="zh-CN" w:bidi="ar-SA"/>
        </w:rPr>
        <w:t>做好恢复三湖河渠道灌溉的水量指标争取和供水服务工作</w:t>
      </w:r>
      <w:r>
        <w:rPr>
          <w:rStyle w:val="11"/>
          <w:rFonts w:ascii="仿宋" w:hAnsi="仿宋" w:eastAsia="仿宋"/>
          <w:b w:val="0"/>
          <w:i w:val="0"/>
          <w:caps w:val="0"/>
          <w:spacing w:val="0"/>
          <w:w w:val="100"/>
          <w:kern w:val="2"/>
          <w:sz w:val="32"/>
          <w:szCs w:val="32"/>
          <w:lang w:val="en-US" w:eastAsia="zh-CN" w:bidi="ar-SA"/>
        </w:rPr>
        <w:t>，修改和完善泵站运行</w:t>
      </w:r>
      <w:r>
        <w:rPr>
          <w:rStyle w:val="11"/>
          <w:rFonts w:hint="eastAsia" w:ascii="仿宋" w:hAnsi="仿宋" w:eastAsia="仿宋"/>
          <w:b w:val="0"/>
          <w:i w:val="0"/>
          <w:caps w:val="0"/>
          <w:spacing w:val="0"/>
          <w:w w:val="100"/>
          <w:kern w:val="2"/>
          <w:sz w:val="32"/>
          <w:szCs w:val="32"/>
          <w:lang w:val="en-US" w:eastAsia="zh-CN" w:bidi="ar-SA"/>
        </w:rPr>
        <w:t>管理制度</w:t>
      </w:r>
      <w:r>
        <w:rPr>
          <w:rStyle w:val="11"/>
          <w:rFonts w:ascii="仿宋" w:hAnsi="仿宋" w:eastAsia="仿宋"/>
          <w:b w:val="0"/>
          <w:i w:val="0"/>
          <w:caps w:val="0"/>
          <w:spacing w:val="0"/>
          <w:w w:val="100"/>
          <w:kern w:val="2"/>
          <w:sz w:val="32"/>
          <w:szCs w:val="32"/>
          <w:lang w:val="en-US" w:eastAsia="zh-CN" w:bidi="ar-SA"/>
        </w:rPr>
        <w:t>，</w:t>
      </w:r>
      <w:r>
        <w:rPr>
          <w:rStyle w:val="11"/>
          <w:rFonts w:hint="eastAsia" w:ascii="仿宋" w:hAnsi="仿宋" w:eastAsia="仿宋"/>
          <w:b w:val="0"/>
          <w:i w:val="0"/>
          <w:caps w:val="0"/>
          <w:spacing w:val="0"/>
          <w:w w:val="100"/>
          <w:kern w:val="2"/>
          <w:sz w:val="32"/>
          <w:szCs w:val="32"/>
          <w:lang w:val="en-US" w:eastAsia="zh-CN" w:bidi="ar-SA"/>
        </w:rPr>
        <w:t xml:space="preserve"> 达到能排尽排沟道不积水</w:t>
      </w:r>
      <w:r>
        <w:rPr>
          <w:rStyle w:val="11"/>
          <w:rFonts w:ascii="仿宋" w:hAnsi="仿宋" w:eastAsia="仿宋"/>
          <w:b w:val="0"/>
          <w:i w:val="0"/>
          <w:caps w:val="0"/>
          <w:spacing w:val="0"/>
          <w:w w:val="100"/>
          <w:kern w:val="2"/>
          <w:sz w:val="32"/>
          <w:szCs w:val="32"/>
          <w:lang w:val="en-US" w:eastAsia="zh-CN" w:bidi="ar-SA"/>
        </w:rPr>
        <w:t>。</w:t>
      </w:r>
      <w:r>
        <w:rPr>
          <w:rFonts w:hint="eastAsia" w:ascii="仿宋_GB2312" w:hAnsi="仿宋_GB2312" w:eastAsia="仿宋_GB2312" w:cs="仿宋_GB2312"/>
          <w:color w:val="000000" w:themeColor="text1"/>
          <w:kern w:val="0"/>
          <w:sz w:val="32"/>
          <w:szCs w:val="32"/>
          <w14:textFill>
            <w14:solidFill>
              <w14:schemeClr w14:val="tx1"/>
            </w14:solidFill>
          </w14:textFill>
        </w:rPr>
        <w:t>加强涉水法规学习教育，全面落实</w:t>
      </w:r>
      <w:r>
        <w:rPr>
          <w:rFonts w:hint="eastAsia" w:ascii="仿宋_GB2312" w:hAnsi="仿宋_GB2312" w:eastAsia="仿宋_GB2312" w:cs="仿宋_GB2312"/>
          <w:bCs/>
          <w:color w:val="000000" w:themeColor="text1"/>
          <w:sz w:val="32"/>
          <w:szCs w:val="32"/>
          <w14:textFill>
            <w14:solidFill>
              <w14:schemeClr w14:val="tx1"/>
            </w14:solidFill>
          </w14:textFill>
        </w:rPr>
        <w:t>《巴彦淖尔市河套灌区水利工程保护条例》，</w:t>
      </w:r>
      <w:r>
        <w:rPr>
          <w:rFonts w:hint="eastAsia" w:ascii="仿宋_GB2312" w:hAnsi="仿宋_GB2312" w:eastAsia="仿宋_GB2312" w:cs="仿宋_GB2312"/>
          <w:color w:val="000000" w:themeColor="text1"/>
          <w:kern w:val="0"/>
          <w:sz w:val="32"/>
          <w:szCs w:val="32"/>
          <w14:textFill>
            <w14:solidFill>
              <w14:schemeClr w14:val="tx1"/>
            </w14:solidFill>
          </w14:textFill>
        </w:rPr>
        <w:t>推进依法治水管水。加强信访维稳工作，畅通诉求渠道多倾听少数民族群众和干部职工的意见建议，帮助解决实际困难和问题，维护民族团结、灌域和谐。</w:t>
      </w:r>
    </w:p>
    <w:p>
      <w:pPr>
        <w:keepNext w:val="0"/>
        <w:keepLines w:val="0"/>
        <w:pageBreakBefore w:val="0"/>
        <w:widowControl/>
        <w:kinsoku/>
        <w:wordWrap/>
        <w:overflowPunct/>
        <w:topLinePunct w:val="0"/>
        <w:autoSpaceDE w:val="0"/>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抓实“五项管理”，围绕中心服务发展大局。</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一是</w:t>
      </w:r>
      <w:r>
        <w:rPr>
          <w:rFonts w:hint="eastAsia" w:ascii="仿宋_GB2312" w:hAnsi="仿宋_GB2312" w:eastAsia="仿宋_GB2312" w:cs="仿宋_GB2312"/>
          <w:b/>
          <w:bCs/>
          <w:color w:val="000000" w:themeColor="text1"/>
          <w:kern w:val="0"/>
          <w:sz w:val="32"/>
          <w:szCs w:val="32"/>
          <w14:textFill>
            <w14:solidFill>
              <w14:schemeClr w14:val="tx1"/>
            </w14:solidFill>
          </w14:textFill>
        </w:rPr>
        <w:t>加强干部职工队伍建设管理。</w:t>
      </w:r>
      <w:r>
        <w:rPr>
          <w:rFonts w:hint="eastAsia" w:ascii="仿宋_GB2312" w:hAnsi="仿宋_GB2312" w:eastAsia="仿宋_GB2312" w:cs="仿宋_GB2312"/>
          <w:color w:val="000000" w:themeColor="text1"/>
          <w:kern w:val="0"/>
          <w:sz w:val="32"/>
          <w:szCs w:val="32"/>
          <w14:textFill>
            <w14:solidFill>
              <w14:schemeClr w14:val="tx1"/>
            </w14:solidFill>
          </w14:textFill>
        </w:rPr>
        <w:t>坚持以人为本，促进个人的潜能和才能有效发挥。争取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上级</w:t>
      </w:r>
      <w:r>
        <w:rPr>
          <w:rFonts w:hint="eastAsia" w:ascii="仿宋_GB2312" w:hAnsi="仿宋_GB2312" w:eastAsia="仿宋_GB2312" w:cs="仿宋_GB2312"/>
          <w:color w:val="000000" w:themeColor="text1"/>
          <w:kern w:val="0"/>
          <w:sz w:val="32"/>
          <w:szCs w:val="32"/>
          <w14:textFill>
            <w14:solidFill>
              <w14:schemeClr w14:val="tx1"/>
            </w14:solidFill>
          </w14:textFill>
        </w:rPr>
        <w:t>支持，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继续</w:t>
      </w:r>
      <w:r>
        <w:rPr>
          <w:rFonts w:hint="eastAsia" w:ascii="仿宋_GB2312" w:hAnsi="仿宋_GB2312" w:eastAsia="仿宋_GB2312" w:cs="仿宋_GB2312"/>
          <w:color w:val="000000" w:themeColor="text1"/>
          <w:kern w:val="0"/>
          <w:sz w:val="32"/>
          <w:szCs w:val="32"/>
          <w14:textFill>
            <w14:solidFill>
              <w14:schemeClr w14:val="tx1"/>
            </w14:solidFill>
          </w14:textFill>
        </w:rPr>
        <w:t>招录大学毕业生补充新鲜血液，逐步解决队伍年龄老化断层等问题。加强后备干部队伍建设，定期交流重要岗位人员，加大业务技能和知识培训，提升干部职工队伍胜任岗位工作、发展水利事业的能力。</w:t>
      </w:r>
    </w:p>
    <w:p>
      <w:pPr>
        <w:keepNext w:val="0"/>
        <w:keepLines w:val="0"/>
        <w:pageBreakBefore w:val="0"/>
        <w:widowControl/>
        <w:kinsoku/>
        <w:wordWrap/>
        <w:overflowPunct/>
        <w:topLinePunct w:val="0"/>
        <w:autoSpaceDE w:val="0"/>
        <w:autoSpaceDN/>
        <w:bidi w:val="0"/>
        <w:adjustRightInd/>
        <w:snapToGrid/>
        <w:spacing w:line="54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二是</w:t>
      </w:r>
      <w:r>
        <w:rPr>
          <w:rFonts w:hint="eastAsia" w:ascii="仿宋_GB2312" w:hAnsi="仿宋_GB2312" w:eastAsia="仿宋_GB2312" w:cs="仿宋_GB2312"/>
          <w:b/>
          <w:bCs/>
          <w:color w:val="000000" w:themeColor="text1"/>
          <w:kern w:val="0"/>
          <w:sz w:val="32"/>
          <w:szCs w:val="32"/>
          <w14:textFill>
            <w14:solidFill>
              <w14:schemeClr w14:val="tx1"/>
            </w14:solidFill>
          </w14:textFill>
        </w:rPr>
        <w:t>提升信息化建设</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管理</w:t>
      </w:r>
      <w:r>
        <w:rPr>
          <w:rFonts w:hint="eastAsia" w:ascii="仿宋_GB2312" w:hAnsi="仿宋_GB2312" w:eastAsia="仿宋_GB2312" w:cs="仿宋_GB2312"/>
          <w:b/>
          <w:bCs/>
          <w:color w:val="000000" w:themeColor="text1"/>
          <w:kern w:val="0"/>
          <w:sz w:val="32"/>
          <w:szCs w:val="32"/>
          <w14:textFill>
            <w14:solidFill>
              <w14:schemeClr w14:val="tx1"/>
            </w14:solidFill>
          </w14:textFill>
        </w:rPr>
        <w:t>水平。</w:t>
      </w:r>
      <w:r>
        <w:rPr>
          <w:rFonts w:hint="eastAsia" w:ascii="仿宋_GB2312" w:hAnsi="仿宋_GB2312" w:eastAsia="仿宋_GB2312" w:cs="仿宋_GB2312"/>
          <w:color w:val="000000" w:themeColor="text1"/>
          <w:sz w:val="32"/>
          <w:szCs w:val="32"/>
          <w14:textFill>
            <w14:solidFill>
              <w14:schemeClr w14:val="tx1"/>
            </w14:solidFill>
          </w14:textFill>
        </w:rPr>
        <w:t>加快智慧灌区建设，积极与中心对接，盯紧项目投资方向和重点项目，坚持急用先建，加快推进大断面和直口渠的自动化量水，开展干渠视频监控系统建设，</w:t>
      </w:r>
      <w:r>
        <w:rPr>
          <w:rFonts w:hint="eastAsia" w:ascii="仿宋_GB2312" w:hAnsi="仿宋_GB2312" w:eastAsia="仿宋_GB2312" w:cs="仿宋_GB2312"/>
          <w:color w:val="000000" w:themeColor="text1"/>
          <w:kern w:val="0"/>
          <w:sz w:val="32"/>
          <w:szCs w:val="32"/>
          <w14:textFill>
            <w14:solidFill>
              <w14:schemeClr w14:val="tx1"/>
            </w14:solidFill>
          </w14:textFill>
        </w:rPr>
        <w:t>抓好农业精准化配水集成技术的转化运用，扩大国管渠道监测系统的覆盖范围，完成灌区信息化传输专网工程建设、水情信息采集系统等基础设施建设和应用</w:t>
      </w:r>
      <w:r>
        <w:rPr>
          <w:rFonts w:hint="eastAsia" w:ascii="仿宋_GB2312" w:hAnsi="仿宋_GB2312" w:eastAsia="仿宋_GB2312" w:cs="仿宋_GB2312"/>
          <w:color w:val="000000" w:themeColor="text1"/>
          <w:sz w:val="32"/>
          <w:szCs w:val="32"/>
          <w14:textFill>
            <w14:solidFill>
              <w14:schemeClr w14:val="tx1"/>
            </w14:solidFill>
          </w14:textFill>
        </w:rPr>
        <w:t>，提升信息化技术应用水平。</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三是</w:t>
      </w:r>
      <w:r>
        <w:rPr>
          <w:rFonts w:hint="eastAsia" w:ascii="仿宋_GB2312" w:hAnsi="仿宋_GB2312" w:eastAsia="仿宋_GB2312" w:cs="仿宋_GB2312"/>
          <w:b/>
          <w:bCs/>
          <w:color w:val="000000" w:themeColor="text1"/>
          <w:kern w:val="0"/>
          <w:sz w:val="32"/>
          <w:szCs w:val="32"/>
          <w14:textFill>
            <w14:solidFill>
              <w14:schemeClr w14:val="tx1"/>
            </w14:solidFill>
          </w14:textFill>
        </w:rPr>
        <w:t>推动改革创新</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管理能力</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持续</w:t>
      </w:r>
      <w:r>
        <w:rPr>
          <w:rFonts w:hint="eastAsia" w:ascii="仿宋_GB2312" w:hAnsi="仿宋_GB2312" w:eastAsia="仿宋_GB2312" w:cs="仿宋_GB2312"/>
          <w:color w:val="000000" w:themeColor="text1"/>
          <w:kern w:val="0"/>
          <w:sz w:val="32"/>
          <w:szCs w:val="32"/>
          <w14:textFill>
            <w14:solidFill>
              <w14:schemeClr w14:val="tx1"/>
            </w14:solidFill>
          </w14:textFill>
        </w:rPr>
        <w:t>推进事业单位改革、公务用车改革、绩效工资分配制度改革、收支核算方式改革、人事制度等改革。</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四是</w:t>
      </w:r>
      <w:r>
        <w:rPr>
          <w:rFonts w:hint="eastAsia" w:ascii="仿宋_GB2312" w:hAnsi="仿宋_GB2312" w:eastAsia="仿宋_GB2312" w:cs="仿宋_GB2312"/>
          <w:b/>
          <w:bCs/>
          <w:color w:val="000000" w:themeColor="text1"/>
          <w:kern w:val="0"/>
          <w:sz w:val="32"/>
          <w:szCs w:val="32"/>
          <w14:textFill>
            <w14:solidFill>
              <w14:schemeClr w14:val="tx1"/>
            </w14:solidFill>
          </w14:textFill>
        </w:rPr>
        <w:t>提升财务监</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督</w:t>
      </w:r>
      <w:r>
        <w:rPr>
          <w:rFonts w:hint="eastAsia" w:ascii="仿宋_GB2312" w:hAnsi="仿宋_GB2312" w:eastAsia="仿宋_GB2312" w:cs="仿宋_GB2312"/>
          <w:b/>
          <w:bCs/>
          <w:color w:val="000000" w:themeColor="text1"/>
          <w:kern w:val="0"/>
          <w:sz w:val="32"/>
          <w:szCs w:val="32"/>
          <w14:textFill>
            <w14:solidFill>
              <w14:schemeClr w14:val="tx1"/>
            </w14:solidFill>
          </w14:textFill>
        </w:rPr>
        <w:t>管</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理</w:t>
      </w:r>
      <w:r>
        <w:rPr>
          <w:rFonts w:hint="eastAsia" w:ascii="仿宋_GB2312" w:hAnsi="仿宋_GB2312" w:eastAsia="仿宋_GB2312" w:cs="仿宋_GB2312"/>
          <w:b/>
          <w:bCs/>
          <w:color w:val="000000" w:themeColor="text1"/>
          <w:kern w:val="0"/>
          <w:sz w:val="32"/>
          <w:szCs w:val="32"/>
          <w14:textFill>
            <w14:solidFill>
              <w14:schemeClr w14:val="tx1"/>
            </w14:solidFill>
          </w14:textFill>
        </w:rPr>
        <w:t>水平。</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做好与市财政的对接工作，</w:t>
      </w:r>
      <w:r>
        <w:rPr>
          <w:rFonts w:hint="eastAsia" w:ascii="仿宋_GB2312" w:hAnsi="仿宋_GB2312" w:eastAsia="仿宋_GB2312" w:cs="仿宋_GB2312"/>
          <w:color w:val="000000" w:themeColor="text1"/>
          <w:kern w:val="0"/>
          <w:sz w:val="32"/>
          <w:szCs w:val="32"/>
          <w14:textFill>
            <w14:solidFill>
              <w14:schemeClr w14:val="tx1"/>
            </w14:solidFill>
          </w14:textFill>
        </w:rPr>
        <w:t>强化经费预算管理，加强内控管理，健全财务管理制度，提升财务人员业务水平，规范财务运行管理，加强内部内审监督，探索通过财会统一核算等方式，解决财会人员缺乏和业务水平不高的问题。</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五是</w:t>
      </w:r>
      <w:r>
        <w:rPr>
          <w:rFonts w:hint="eastAsia" w:ascii="仿宋_GB2312" w:hAnsi="仿宋_GB2312" w:eastAsia="仿宋_GB2312" w:cs="仿宋_GB2312"/>
          <w:b/>
          <w:bCs/>
          <w:color w:val="000000" w:themeColor="text1"/>
          <w:kern w:val="0"/>
          <w:sz w:val="32"/>
          <w:szCs w:val="32"/>
          <w14:textFill>
            <w14:solidFill>
              <w14:schemeClr w14:val="tx1"/>
            </w14:solidFill>
          </w14:textFill>
        </w:rPr>
        <w:t>强化工作督查落实。</w:t>
      </w:r>
      <w:r>
        <w:rPr>
          <w:rFonts w:hint="eastAsia" w:ascii="仿宋_GB2312" w:hAnsi="仿宋_GB2312" w:eastAsia="仿宋_GB2312" w:cs="仿宋_GB2312"/>
          <w:bCs/>
          <w:color w:val="000000" w:themeColor="text1"/>
          <w:kern w:val="0"/>
          <w:sz w:val="32"/>
          <w:szCs w:val="32"/>
          <w14:textFill>
            <w14:solidFill>
              <w14:schemeClr w14:val="tx1"/>
            </w14:solidFill>
          </w14:textFill>
        </w:rPr>
        <w:t>强化工作执行落实，</w:t>
      </w:r>
      <w:r>
        <w:rPr>
          <w:rFonts w:hint="eastAsia" w:ascii="仿宋_GB2312" w:hAnsi="仿宋_GB2312" w:eastAsia="仿宋_GB2312" w:cs="仿宋_GB2312"/>
          <w:color w:val="000000" w:themeColor="text1"/>
          <w:kern w:val="0"/>
          <w:sz w:val="32"/>
          <w:szCs w:val="32"/>
          <w14:textFill>
            <w14:solidFill>
              <w14:schemeClr w14:val="tx1"/>
            </w14:solidFill>
          </w14:textFill>
        </w:rPr>
        <w:t>对重点工作和阶段重点任务跟踪督查推进，及时反馈进展情况和存在问题，强化改进措施，确保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kern w:val="0"/>
          <w:sz w:val="32"/>
          <w:szCs w:val="32"/>
          <w14:textFill>
            <w14:solidFill>
              <w14:schemeClr w14:val="tx1"/>
            </w14:solidFill>
          </w14:textFill>
        </w:rPr>
        <w:t>各项工作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有序开展</w:t>
      </w:r>
      <w:r>
        <w:rPr>
          <w:rFonts w:hint="eastAsia" w:ascii="仿宋_GB2312" w:hAnsi="仿宋_GB2312" w:eastAsia="仿宋_GB2312" w:cs="仿宋_GB2312"/>
          <w:color w:val="000000" w:themeColor="text1"/>
          <w:kern w:val="0"/>
          <w:sz w:val="32"/>
          <w:szCs w:val="32"/>
          <w14:textFill>
            <w14:solidFill>
              <w14:schemeClr w14:val="tx1"/>
            </w14:solidFill>
          </w14:textFill>
        </w:rPr>
        <w:t>、取得实效。</w:t>
      </w:r>
    </w:p>
    <w:p>
      <w:pPr>
        <w:pStyle w:val="7"/>
      </w:pPr>
    </w:p>
    <w:p>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lang w:val="en-US" w:eastAsia="zh-CN"/>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内蒙古河套灌区水利发展中心</w:t>
      </w: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lang w:val="en-US" w:eastAsia="zh-CN"/>
        </w:rPr>
        <w:t>乌拉特分中心</w:t>
      </w:r>
      <w:r>
        <w:rPr>
          <w:rFonts w:hint="eastAsia" w:ascii="方正小标宋简体" w:hAnsi="方正小标宋简体" w:eastAsia="方正小标宋简体" w:cs="方正小标宋简体"/>
          <w:b w:val="0"/>
          <w:bCs w:val="0"/>
          <w:sz w:val="36"/>
          <w:szCs w:val="36"/>
          <w:highlight w:val="none"/>
        </w:rPr>
        <w:t>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4"/>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rPr>
        <w:t xml:space="preserve">  </w:t>
      </w:r>
      <w:r>
        <w:rPr>
          <w:rFonts w:hint="eastAsia" w:eastAsia="仿宋_GB2312"/>
          <w:sz w:val="32"/>
          <w:szCs w:val="32"/>
          <w:highlight w:val="none"/>
          <w:u w:val="single"/>
          <w:lang w:val="en-US" w:eastAsia="zh-CN"/>
        </w:rPr>
        <w:t>3885.03</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万元，与上年相比收、支预算总计各增加</w:t>
      </w:r>
      <w:r>
        <w:rPr>
          <w:rFonts w:hint="eastAsia" w:ascii="仿宋_GB2312" w:hAnsi="仿宋_GB2312" w:eastAsia="仿宋_GB2312" w:cs="仿宋_GB2312"/>
          <w:sz w:val="32"/>
          <w:szCs w:val="32"/>
          <w:highlight w:val="none"/>
          <w:u w:val="single"/>
        </w:rPr>
        <w:t xml:space="preserve">  </w:t>
      </w:r>
      <w:r>
        <w:rPr>
          <w:rFonts w:hint="eastAsia" w:eastAsia="仿宋_GB2312"/>
          <w:sz w:val="32"/>
          <w:szCs w:val="32"/>
          <w:highlight w:val="none"/>
          <w:u w:val="single"/>
          <w:lang w:val="en-US" w:eastAsia="zh-CN"/>
        </w:rPr>
        <w:t>746.21</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u w:val="single"/>
        </w:rPr>
        <w:t xml:space="preserve">  </w:t>
      </w:r>
      <w:r>
        <w:rPr>
          <w:rFonts w:hint="eastAsia" w:eastAsia="仿宋_GB2312"/>
          <w:sz w:val="32"/>
          <w:szCs w:val="32"/>
          <w:highlight w:val="none"/>
          <w:u w:val="single"/>
          <w:lang w:val="en-US" w:eastAsia="zh-CN"/>
        </w:rPr>
        <w:t xml:space="preserve">23.77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%。其中：</w:t>
      </w:r>
    </w:p>
    <w:p>
      <w:pPr>
        <w:pStyle w:val="4"/>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Times New Roman" w:hAnsi="Times New Roman" w:eastAsia="仿宋_GB2312" w:cs="仿宋"/>
          <w:sz w:val="32"/>
          <w:szCs w:val="32"/>
          <w:highlight w:val="none"/>
          <w:u w:val="single"/>
        </w:rPr>
        <w:t xml:space="preserve"> </w:t>
      </w:r>
      <w:r>
        <w:rPr>
          <w:rFonts w:hint="eastAsia" w:eastAsia="仿宋_GB2312"/>
          <w:sz w:val="32"/>
          <w:szCs w:val="32"/>
          <w:highlight w:val="none"/>
          <w:u w:val="single"/>
          <w:lang w:val="en-US" w:eastAsia="zh-CN"/>
        </w:rPr>
        <w:t>3885.03</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4"/>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w:t>
      </w:r>
    </w:p>
    <w:p>
      <w:pPr>
        <w:pStyle w:val="4"/>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746.21</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23.77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2023年8月开始纳入财政预算拨款</w:t>
      </w:r>
      <w:r>
        <w:rPr>
          <w:rFonts w:eastAsia="仿宋_GB2312"/>
          <w:sz w:val="32"/>
          <w:szCs w:val="32"/>
          <w:highlight w:val="none"/>
        </w:rPr>
        <w:t>。</w:t>
      </w:r>
    </w:p>
    <w:p>
      <w:pPr>
        <w:pStyle w:val="4"/>
        <w:tabs>
          <w:tab w:val="left" w:pos="1389"/>
          <w:tab w:val="left" w:pos="4911"/>
          <w:tab w:val="left" w:pos="5991"/>
        </w:tabs>
        <w:spacing w:after="0" w:line="600" w:lineRule="exact"/>
        <w:ind w:left="319" w:leftChars="152" w:firstLine="320" w:firstLineChars="100"/>
        <w:rPr>
          <w:rFonts w:eastAsia="仿宋_GB2312"/>
          <w:sz w:val="32"/>
          <w:szCs w:val="32"/>
          <w:highlight w:val="none"/>
        </w:rPr>
      </w:pPr>
      <w:r>
        <w:rPr>
          <w:rFonts w:eastAsia="仿宋_GB2312"/>
          <w:sz w:val="32"/>
          <w:szCs w:val="32"/>
          <w:highlight w:val="none"/>
        </w:rPr>
        <w:t>（2）政府性基金预算拨款收入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4"/>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 0 </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4"/>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4"/>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4"/>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4"/>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4"/>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4"/>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1.32</w:t>
      </w:r>
      <w:r>
        <w:rPr>
          <w:rFonts w:eastAsia="仿宋_GB2312"/>
          <w:sz w:val="32"/>
          <w:szCs w:val="32"/>
          <w:highlight w:val="none"/>
          <w:u w:val="single"/>
        </w:rPr>
        <w:t xml:space="preserve">  </w:t>
      </w:r>
      <w:r>
        <w:rPr>
          <w:rFonts w:eastAsia="仿宋_GB2312"/>
          <w:sz w:val="32"/>
          <w:szCs w:val="32"/>
          <w:highlight w:val="none"/>
        </w:rPr>
        <w:t>万元，减少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今年无此项收入</w:t>
      </w:r>
      <w:r>
        <w:rPr>
          <w:rFonts w:eastAsia="仿宋_GB2312"/>
          <w:sz w:val="32"/>
          <w:szCs w:val="32"/>
          <w:highlight w:val="none"/>
        </w:rPr>
        <w:t>。</w:t>
      </w:r>
    </w:p>
    <w:p>
      <w:pPr>
        <w:pStyle w:val="4"/>
        <w:tabs>
          <w:tab w:val="left" w:pos="3310"/>
          <w:tab w:val="left" w:pos="4280"/>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2．上年结转结余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今年无此项收入</w:t>
      </w:r>
      <w:r>
        <w:rPr>
          <w:rFonts w:eastAsia="仿宋_GB2312"/>
          <w:sz w:val="32"/>
          <w:szCs w:val="32"/>
          <w:highlight w:val="none"/>
        </w:rPr>
        <w:t>。</w:t>
      </w:r>
    </w:p>
    <w:p>
      <w:pPr>
        <w:pStyle w:val="4"/>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Times New Roman" w:hAnsi="Times New Roman" w:eastAsia="仿宋_GB2312" w:cs="仿宋"/>
          <w:sz w:val="32"/>
          <w:szCs w:val="32"/>
          <w:highlight w:val="none"/>
          <w:u w:val="single"/>
        </w:rPr>
        <w:t xml:space="preserve">  </w:t>
      </w:r>
      <w:r>
        <w:rPr>
          <w:rFonts w:hint="eastAsia" w:eastAsia="仿宋_GB2312"/>
          <w:sz w:val="32"/>
          <w:szCs w:val="32"/>
          <w:highlight w:val="none"/>
          <w:u w:val="single"/>
          <w:lang w:val="en-US" w:eastAsia="zh-CN"/>
        </w:rPr>
        <w:t>3885.03</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4"/>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w:t>
      </w:r>
    </w:p>
    <w:p>
      <w:pPr>
        <w:pStyle w:val="4"/>
        <w:tabs>
          <w:tab w:val="left" w:pos="3288"/>
          <w:tab w:val="left" w:pos="5641"/>
          <w:tab w:val="left" w:pos="6778"/>
        </w:tabs>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rPr>
        <w:t>社会保障和就业</w:t>
      </w:r>
      <w:r>
        <w:rPr>
          <w:rFonts w:eastAsia="仿宋_GB2312"/>
          <w:sz w:val="32"/>
          <w:szCs w:val="32"/>
          <w:highlight w:val="none"/>
        </w:rPr>
        <w:t>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574.20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事业单位离退休费、机关事业单位养老保险金、职业年金、抚恤金等人员经费</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409.01</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247.60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2023年8月开始纳入财政预算拨款</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rPr>
        <w:t>卫生健康支出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222.67</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事业单位人员医疗保险支出</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182.43</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453.35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2023年8月开始纳入财政预算拨款</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3</w:t>
      </w:r>
      <w:r>
        <w:rPr>
          <w:rFonts w:eastAsia="仿宋_GB2312"/>
          <w:sz w:val="32"/>
          <w:szCs w:val="32"/>
          <w:highlight w:val="none"/>
        </w:rPr>
        <w:t>）</w:t>
      </w:r>
      <w:r>
        <w:rPr>
          <w:rFonts w:hint="eastAsia" w:eastAsia="仿宋_GB2312"/>
          <w:sz w:val="32"/>
          <w:szCs w:val="32"/>
          <w:highlight w:val="none"/>
        </w:rPr>
        <w:t>农林水支出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2801.34</w:t>
      </w:r>
      <w:r>
        <w:rPr>
          <w:rFonts w:eastAsia="仿宋_GB2312"/>
          <w:sz w:val="32"/>
          <w:szCs w:val="32"/>
          <w:highlight w:val="none"/>
          <w:u w:val="single"/>
        </w:rPr>
        <w:t xml:space="preserve">  </w:t>
      </w:r>
      <w:r>
        <w:rPr>
          <w:rFonts w:eastAsia="仿宋_GB2312"/>
          <w:sz w:val="32"/>
          <w:szCs w:val="32"/>
          <w:highlight w:val="none"/>
        </w:rPr>
        <w:t>万元，主要用于</w:t>
      </w:r>
      <w:r>
        <w:rPr>
          <w:rFonts w:hint="eastAsia" w:eastAsia="仿宋_GB2312"/>
          <w:sz w:val="32"/>
          <w:szCs w:val="32"/>
          <w:highlight w:val="none"/>
          <w:lang w:val="en-US" w:eastAsia="zh-CN"/>
        </w:rPr>
        <w:t>单位人员工资及日常运行经费</w:t>
      </w:r>
      <w:r>
        <w:rPr>
          <w:rFonts w:hint="eastAsia" w:ascii="仿宋_GB2312" w:hAnsi="仿宋_GB2312" w:eastAsia="仿宋_GB2312"/>
          <w:sz w:val="32"/>
          <w:szCs w:val="32"/>
          <w:highlight w:val="none"/>
          <w:lang w:val="en-US" w:eastAsia="zh-CN"/>
        </w:rPr>
        <w:t>支出</w:t>
      </w:r>
      <w:r>
        <w:rPr>
          <w:rFonts w:eastAsia="仿宋_GB2312"/>
          <w:sz w:val="32"/>
          <w:szCs w:val="32"/>
          <w:highlight w:val="none"/>
        </w:rPr>
        <w:t>。与上年相比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36.83</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2024年预算中不包含项目预算</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rPr>
        <w:t>住房保障支出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286.82</w:t>
      </w:r>
      <w:r>
        <w:rPr>
          <w:rFonts w:eastAsia="仿宋_GB2312"/>
          <w:sz w:val="32"/>
          <w:szCs w:val="32"/>
          <w:highlight w:val="none"/>
          <w:u w:val="single"/>
        </w:rPr>
        <w:t xml:space="preserve">  </w:t>
      </w:r>
      <w:r>
        <w:rPr>
          <w:rFonts w:eastAsia="仿宋_GB2312"/>
          <w:sz w:val="32"/>
          <w:szCs w:val="32"/>
          <w:highlight w:val="none"/>
        </w:rPr>
        <w:t>万元，主要用于</w:t>
      </w:r>
      <w:r>
        <w:rPr>
          <w:rFonts w:hint="eastAsia" w:eastAsia="仿宋_GB2312"/>
          <w:sz w:val="32"/>
          <w:szCs w:val="32"/>
          <w:highlight w:val="none"/>
          <w:lang w:val="en-US" w:eastAsia="zh-CN"/>
        </w:rPr>
        <w:t>事业单位人员住房公积金公补部分支出</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195.06</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212.58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2023年8月开始纳入财政预算拨款</w:t>
      </w:r>
      <w:r>
        <w:rPr>
          <w:rFonts w:eastAsia="仿宋_GB2312"/>
          <w:sz w:val="32"/>
          <w:szCs w:val="32"/>
          <w:highlight w:val="none"/>
        </w:rPr>
        <w:t>。</w:t>
      </w:r>
    </w:p>
    <w:p>
      <w:pPr>
        <w:pStyle w:val="4"/>
        <w:tabs>
          <w:tab w:val="left" w:pos="4112"/>
        </w:tabs>
        <w:spacing w:after="0" w:line="600" w:lineRule="exact"/>
        <w:ind w:firstLine="640" w:firstLineChars="200"/>
        <w:rPr>
          <w:rFonts w:eastAsia="仿宋_GB2312"/>
          <w:sz w:val="32"/>
          <w:szCs w:val="32"/>
          <w:highlight w:val="none"/>
        </w:rPr>
      </w:pPr>
      <w:r>
        <w:rPr>
          <w:rFonts w:eastAsia="仿宋_GB2312"/>
          <w:sz w:val="32"/>
          <w:szCs w:val="32"/>
          <w:highlight w:val="none"/>
        </w:rPr>
        <w:t>2．年终结转结余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万元，主要原因是</w:t>
      </w:r>
      <w:r>
        <w:rPr>
          <w:rFonts w:hint="eastAsia" w:ascii="仿宋_GB2312" w:hAnsi="仿宋_GB2312" w:eastAsia="仿宋_GB2312"/>
          <w:sz w:val="32"/>
          <w:szCs w:val="32"/>
          <w:highlight w:val="none"/>
          <w:lang w:val="en-US" w:eastAsia="zh-CN"/>
        </w:rPr>
        <w:t>全额支出预算</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万元，包括本年收入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万元。其中：</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7"/>
        <w:tabs>
          <w:tab w:val="left" w:pos="0"/>
        </w:tabs>
        <w:ind w:left="0" w:leftChars="0" w:firstLine="0"/>
        <w:jc w:val="center"/>
        <w:rPr>
          <w:rFonts w:hint="eastAsia" w:eastAsia="仿宋_GB2312"/>
          <w:sz w:val="32"/>
          <w:szCs w:val="32"/>
          <w:highlight w:val="none"/>
          <w:lang w:eastAsia="zh-CN"/>
        </w:rPr>
      </w:pPr>
      <w:r>
        <w:rPr>
          <w:rFonts w:hint="eastAsia" w:eastAsia="仿宋_GB2312"/>
          <w:sz w:val="32"/>
          <w:szCs w:val="32"/>
          <w:highlight w:val="none"/>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w:t>
      </w:r>
      <w:r>
        <w:rPr>
          <w:rFonts w:hint="eastAsia" w:eastAsia="仿宋_GB2312"/>
          <w:sz w:val="32"/>
          <w:szCs w:val="32"/>
          <w:highlight w:val="none"/>
          <w:lang w:val="en-US" w:eastAsia="zh-CN"/>
        </w:rPr>
        <w:t>2024年</w:t>
      </w:r>
      <w:r>
        <w:rPr>
          <w:rFonts w:eastAsia="仿宋_GB2312"/>
          <w:sz w:val="32"/>
          <w:szCs w:val="32"/>
          <w:highlight w:val="none"/>
        </w:rPr>
        <w:t>收入预算图</w:t>
      </w:r>
    </w:p>
    <w:p>
      <w:pPr>
        <w:pStyle w:val="7"/>
        <w:tabs>
          <w:tab w:val="left" w:pos="0"/>
        </w:tabs>
        <w:ind w:left="0" w:leftChars="0" w:firstLine="0"/>
        <w:jc w:val="center"/>
        <w:rPr>
          <w:rFonts w:hint="eastAsia" w:ascii="Times New Roman" w:hAnsi="Times New Roman" w:eastAsia="仿宋_GB2312" w:cs="仿宋"/>
          <w:sz w:val="32"/>
          <w:szCs w:val="32"/>
          <w:highlight w:val="none"/>
          <w:lang w:eastAsia="zh-CN"/>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4"/>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lang w:val="en-US" w:eastAsia="zh-CN"/>
        </w:rPr>
        <w:t>内蒙古河套灌区水利发展中心乌拉特分中心2024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万元，其中</w:t>
      </w:r>
      <w:r>
        <w:rPr>
          <w:rFonts w:hint="eastAsia" w:eastAsia="仿宋_GB2312"/>
          <w:sz w:val="32"/>
          <w:szCs w:val="32"/>
          <w:highlight w:val="none"/>
          <w:lang w:eastAsia="zh-CN"/>
        </w:rPr>
        <w:t>：</w:t>
      </w:r>
    </w:p>
    <w:p>
      <w:pPr>
        <w:pStyle w:val="4"/>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3637.03</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93.62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248.00 </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6.38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7"/>
        <w:ind w:left="0" w:leftChars="0" w:firstLine="220"/>
        <w:jc w:val="center"/>
        <w:rPr>
          <w:rFonts w:hint="default" w:eastAsia="仿宋_GB2312"/>
          <w:sz w:val="32"/>
          <w:szCs w:val="32"/>
          <w:highlight w:val="none"/>
        </w:rPr>
      </w:pPr>
    </w:p>
    <w:p>
      <w:pPr>
        <w:pStyle w:val="7"/>
        <w:ind w:left="0" w:leftChars="0" w:firstLine="220"/>
        <w:jc w:val="center"/>
        <w:rPr>
          <w:rFonts w:hint="eastAsia" w:eastAsia="仿宋_GB2312"/>
          <w:sz w:val="32"/>
          <w:szCs w:val="32"/>
          <w:highlight w:val="none"/>
          <w:lang w:eastAsia="zh-CN"/>
        </w:rPr>
      </w:pPr>
      <w:r>
        <w:rPr>
          <w:rFonts w:hint="eastAsia" w:eastAsia="仿宋_GB2312"/>
          <w:sz w:val="32"/>
          <w:szCs w:val="32"/>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7"/>
        <w:ind w:left="0" w:leftChars="0" w:firstLine="220"/>
        <w:jc w:val="center"/>
        <w:rPr>
          <w:rFonts w:hint="default"/>
          <w:highlight w:val="none"/>
        </w:rPr>
      </w:pPr>
      <w:r>
        <w:rPr>
          <w:rFonts w:eastAsia="仿宋_GB2312"/>
          <w:sz w:val="32"/>
          <w:szCs w:val="32"/>
          <w:highlight w:val="none"/>
        </w:rPr>
        <w:t>图2.支出预算图</w:t>
      </w:r>
    </w:p>
    <w:p>
      <w:pPr>
        <w:pStyle w:val="4"/>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4"/>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年度财政拨款收、支总预算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万元。与上年相比，财政拨款收、支总计各增加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746.21</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23.77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2023年8月开始纳入财政预算拨款</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3885.03</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746.21</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23.77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4"/>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（一）社会保障和就业支出</w:t>
      </w:r>
    </w:p>
    <w:p>
      <w:pPr>
        <w:pStyle w:val="4"/>
        <w:spacing w:after="0" w:line="600" w:lineRule="exact"/>
        <w:ind w:firstLine="640" w:firstLineChars="200"/>
        <w:rPr>
          <w:rFonts w:eastAsia="仿宋_GB2312"/>
          <w:sz w:val="32"/>
          <w:szCs w:val="32"/>
          <w:highlight w:val="none"/>
        </w:rPr>
      </w:pPr>
      <w:r>
        <w:rPr>
          <w:rFonts w:hint="eastAsia" w:eastAsia="仿宋_GB2312"/>
          <w:sz w:val="32"/>
          <w:szCs w:val="32"/>
          <w:highlight w:val="none"/>
        </w:rPr>
        <w:t>社会保障和就业支出类年初预算数为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574.20</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409.01</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。其中：</w:t>
      </w:r>
    </w:p>
    <w:p>
      <w:pPr>
        <w:pStyle w:val="4"/>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rPr>
        <w:t>行政事业单位养老支出</w:t>
      </w:r>
      <w:r>
        <w:rPr>
          <w:rFonts w:eastAsia="仿宋_GB2312"/>
          <w:sz w:val="32"/>
          <w:szCs w:val="32"/>
          <w:highlight w:val="none"/>
        </w:rPr>
        <w:t>（款）</w:t>
      </w:r>
      <w:r>
        <w:rPr>
          <w:rFonts w:hint="eastAsia" w:eastAsia="仿宋_GB2312"/>
          <w:sz w:val="32"/>
          <w:szCs w:val="32"/>
          <w:highlight w:val="none"/>
        </w:rPr>
        <w:t>事业单位离退休</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269.06</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210.38</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358.52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2023年8月开始纳入财政预算拨款</w:t>
      </w:r>
      <w:r>
        <w:rPr>
          <w:rFonts w:eastAsia="仿宋_GB2312"/>
          <w:sz w:val="32"/>
          <w:szCs w:val="32"/>
          <w:highlight w:val="none"/>
        </w:rPr>
        <w:t>。</w:t>
      </w:r>
    </w:p>
    <w:p>
      <w:pPr>
        <w:pStyle w:val="4"/>
        <w:spacing w:after="0"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2</w:t>
      </w:r>
      <w:r>
        <w:rPr>
          <w:rFonts w:eastAsia="仿宋_GB2312"/>
          <w:sz w:val="32"/>
          <w:szCs w:val="32"/>
          <w:highlight w:val="none"/>
        </w:rPr>
        <w:t>.</w:t>
      </w:r>
      <w:r>
        <w:rPr>
          <w:rFonts w:hint="eastAsia" w:eastAsia="仿宋_GB2312"/>
          <w:sz w:val="32"/>
          <w:szCs w:val="32"/>
          <w:highlight w:val="none"/>
          <w:lang w:val="en-US" w:eastAsia="zh-CN"/>
        </w:rPr>
        <w:t>其他社会保障和就业支出</w:t>
      </w:r>
      <w:r>
        <w:rPr>
          <w:rFonts w:eastAsia="仿宋_GB2312"/>
          <w:sz w:val="32"/>
          <w:szCs w:val="32"/>
          <w:highlight w:val="none"/>
        </w:rPr>
        <w:t>（款）</w:t>
      </w:r>
      <w:r>
        <w:rPr>
          <w:rFonts w:hint="eastAsia" w:eastAsia="仿宋_GB2312"/>
          <w:sz w:val="32"/>
          <w:szCs w:val="32"/>
          <w:highlight w:val="none"/>
          <w:lang w:val="en-US" w:eastAsia="zh-CN"/>
        </w:rPr>
        <w:t>其他社会保障和就业支出</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305.14</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297.60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3946.95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2024年将机关事业养老保险支出并入此项中</w:t>
      </w:r>
      <w:r>
        <w:rPr>
          <w:rFonts w:eastAsia="仿宋_GB2312"/>
          <w:sz w:val="32"/>
          <w:szCs w:val="32"/>
          <w:highlight w:val="none"/>
        </w:rPr>
        <w:t>。</w:t>
      </w:r>
    </w:p>
    <w:p>
      <w:pPr>
        <w:pStyle w:val="4"/>
        <w:spacing w:after="0" w:line="600" w:lineRule="exact"/>
        <w:ind w:firstLine="640" w:firstLineChars="200"/>
        <w:rPr>
          <w:rFonts w:hint="eastAsia" w:eastAsia="仿宋_GB2312"/>
          <w:sz w:val="32"/>
          <w:szCs w:val="32"/>
          <w:highlight w:val="none"/>
          <w:lang w:eastAsia="zh-CN"/>
        </w:rPr>
      </w:pPr>
    </w:p>
    <w:p>
      <w:pPr>
        <w:pStyle w:val="4"/>
        <w:tabs>
          <w:tab w:val="left" w:pos="4275"/>
        </w:tabs>
        <w:spacing w:after="0" w:line="600" w:lineRule="exact"/>
        <w:ind w:firstLine="643" w:firstLineChars="20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（二）</w:t>
      </w:r>
      <w:r>
        <w:rPr>
          <w:rFonts w:hint="eastAsia" w:ascii="楷体" w:hAnsi="楷体" w:eastAsia="楷体" w:cs="楷体"/>
          <w:b/>
          <w:bCs/>
          <w:sz w:val="32"/>
          <w:szCs w:val="32"/>
          <w:highlight w:val="none"/>
          <w:lang w:val="en-US" w:eastAsia="zh-CN"/>
        </w:rPr>
        <w:t>卫生健康支出</w:t>
      </w:r>
    </w:p>
    <w:p>
      <w:pPr>
        <w:pStyle w:val="4"/>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卫生健康支出</w:t>
      </w:r>
      <w:r>
        <w:rPr>
          <w:rFonts w:hint="eastAsia" w:eastAsia="仿宋_GB2312"/>
          <w:sz w:val="32"/>
          <w:szCs w:val="32"/>
          <w:highlight w:val="none"/>
        </w:rPr>
        <w:t>类年初预算数为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  222.67</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182.43</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。其中：</w:t>
      </w:r>
    </w:p>
    <w:p>
      <w:pPr>
        <w:pStyle w:val="4"/>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行政事业单位医疗</w:t>
      </w:r>
      <w:r>
        <w:rPr>
          <w:rFonts w:eastAsia="仿宋_GB2312"/>
          <w:sz w:val="32"/>
          <w:szCs w:val="32"/>
          <w:highlight w:val="none"/>
        </w:rPr>
        <w:t>（款）</w:t>
      </w:r>
      <w:r>
        <w:rPr>
          <w:rFonts w:hint="eastAsia" w:eastAsia="仿宋_GB2312"/>
          <w:sz w:val="32"/>
          <w:szCs w:val="32"/>
          <w:highlight w:val="none"/>
          <w:lang w:val="en-US" w:eastAsia="zh-CN"/>
        </w:rPr>
        <w:t>事业单位医疗</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145.74</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105.5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262.18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2023年8月开始纳入财政预算拨款</w:t>
      </w:r>
      <w:r>
        <w:rPr>
          <w:rFonts w:eastAsia="仿宋_GB2312"/>
          <w:sz w:val="32"/>
          <w:szCs w:val="32"/>
          <w:highlight w:val="none"/>
        </w:rPr>
        <w:t>。</w:t>
      </w:r>
    </w:p>
    <w:p>
      <w:pPr>
        <w:pStyle w:val="4"/>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行政事业单位医疗</w:t>
      </w:r>
      <w:r>
        <w:rPr>
          <w:rFonts w:eastAsia="仿宋_GB2312"/>
          <w:sz w:val="32"/>
          <w:szCs w:val="32"/>
          <w:highlight w:val="none"/>
        </w:rPr>
        <w:t>（款）</w:t>
      </w:r>
      <w:r>
        <w:rPr>
          <w:rFonts w:hint="eastAsia" w:eastAsia="仿宋_GB2312"/>
          <w:sz w:val="32"/>
          <w:szCs w:val="32"/>
          <w:highlight w:val="none"/>
          <w:lang w:val="en-US" w:eastAsia="zh-CN"/>
        </w:rPr>
        <w:t>公务员医疗补助</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76.93</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76.93</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2023年未做公务员医疗预算，为2024年新增项目</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4"/>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hint="eastAsia" w:ascii="Times New Roman" w:hAnsi="Times New Roman" w:eastAsia="仿宋_GB2312" w:cs="仿宋"/>
          <w:sz w:val="32"/>
          <w:szCs w:val="32"/>
          <w:highlight w:val="none"/>
        </w:rPr>
        <w:t>年度一般公共预算财政拨款基本支出预算</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3637.03</w:t>
      </w:r>
      <w:r>
        <w:rPr>
          <w:rFonts w:hint="eastAsia" w:ascii="Times New Roman" w:hAnsi="Times New Roman" w:eastAsia="仿宋_GB2312" w:cs="仿宋"/>
          <w:sz w:val="32"/>
          <w:szCs w:val="32"/>
          <w:highlight w:val="none"/>
          <w:u w:val="single"/>
        </w:rPr>
        <w:t xml:space="preserve">  </w:t>
      </w:r>
      <w:r>
        <w:rPr>
          <w:rFonts w:hint="eastAsia" w:ascii="Times New Roman" w:hAnsi="Times New Roman" w:eastAsia="仿宋_GB2312" w:cs="仿宋"/>
          <w:sz w:val="32"/>
          <w:szCs w:val="32"/>
          <w:highlight w:val="none"/>
        </w:rPr>
        <w:t>万元，其中：</w:t>
      </w:r>
    </w:p>
    <w:p>
      <w:pPr>
        <w:pStyle w:val="4"/>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3471.64</w:t>
      </w:r>
      <w:r>
        <w:rPr>
          <w:rFonts w:hint="eastAsia" w:ascii="Times New Roman" w:hAnsi="Times New Roman" w:eastAsia="仿宋_GB2312" w:cs="仿宋"/>
          <w:b/>
          <w:bCs/>
          <w:sz w:val="32"/>
          <w:szCs w:val="32"/>
          <w:highlight w:val="none"/>
          <w:u w:val="single"/>
        </w:rPr>
        <w:t xml:space="preserve">   </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。主要包括：基本工资、津贴补贴、奖金、绩效工资、住房公积金、医疗费、其他工资福利支出、退休费、抚恤金、其他对个人和家庭的补助等。</w:t>
      </w:r>
    </w:p>
    <w:p>
      <w:pPr>
        <w:pStyle w:val="4"/>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165.41</w:t>
      </w:r>
      <w:r>
        <w:rPr>
          <w:rFonts w:hint="eastAsia" w:ascii="Times New Roman" w:hAnsi="Times New Roman" w:eastAsia="仿宋_GB2312" w:cs="仿宋"/>
          <w:b/>
          <w:bCs/>
          <w:sz w:val="32"/>
          <w:szCs w:val="32"/>
          <w:highlight w:val="none"/>
          <w:u w:val="single"/>
        </w:rPr>
        <w:t xml:space="preserve">   </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印刷费、咨询费、手续费、水费、电费、邮电费、取暖费、物业管理费、差旅费、维修（护）费、培训费、公务接待费、专用材料费、委托业务费、公务用车运行维护费、其他交通费用、其他商品和服务支出、办公设备购置、专用设备购置、信息网络及软件购置更新等。</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年度一般公共预算拨款安排的“三公”经费预算支出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  14.50</w:t>
      </w:r>
      <w:r>
        <w:rPr>
          <w:rFonts w:eastAsia="仿宋_GB2312"/>
          <w:sz w:val="32"/>
          <w:szCs w:val="32"/>
          <w:highlight w:val="none"/>
          <w:u w:val="single"/>
        </w:rPr>
        <w:t xml:space="preserve">   </w:t>
      </w:r>
      <w:r>
        <w:rPr>
          <w:rFonts w:eastAsia="仿宋_GB2312"/>
          <w:sz w:val="32"/>
          <w:szCs w:val="32"/>
          <w:highlight w:val="none"/>
        </w:rPr>
        <w:t>万元，其中因公出国（境）费支出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hint="eastAsia" w:eastAsia="仿宋_GB2312"/>
          <w:sz w:val="32"/>
          <w:szCs w:val="32"/>
          <w:highlight w:val="none"/>
          <w:u w:val="single"/>
        </w:rPr>
        <w:t xml:space="preserve"> </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13.50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93.10 </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eastAsia="仿宋_GB2312"/>
          <w:sz w:val="32"/>
          <w:szCs w:val="32"/>
          <w:highlight w:val="none"/>
          <w:u w:val="single"/>
        </w:rPr>
        <w:tab/>
      </w:r>
      <w:r>
        <w:rPr>
          <w:rFonts w:hint="eastAsia" w:eastAsia="仿宋_GB2312"/>
          <w:sz w:val="32"/>
          <w:szCs w:val="32"/>
          <w:highlight w:val="none"/>
          <w:u w:val="single"/>
          <w:lang w:val="en-US" w:eastAsia="zh-CN"/>
        </w:rPr>
        <w:t>1</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6.90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14.50</w:t>
      </w:r>
      <w:r>
        <w:rPr>
          <w:rFonts w:eastAsia="仿宋_GB2312"/>
          <w:sz w:val="32"/>
          <w:szCs w:val="32"/>
          <w:highlight w:val="none"/>
          <w:u w:val="single"/>
        </w:rPr>
        <w:t xml:space="preserve"> </w:t>
      </w:r>
      <w:r>
        <w:rPr>
          <w:rFonts w:eastAsia="仿宋_GB2312"/>
          <w:spacing w:val="-55"/>
          <w:sz w:val="32"/>
          <w:szCs w:val="32"/>
          <w:highlight w:val="none"/>
        </w:rPr>
        <w:t xml:space="preserve"> </w:t>
      </w:r>
      <w:r>
        <w:rPr>
          <w:rFonts w:eastAsia="仿宋_GB2312"/>
          <w:spacing w:val="-4"/>
          <w:sz w:val="32"/>
          <w:szCs w:val="32"/>
          <w:highlight w:val="none"/>
        </w:rPr>
        <w:t>万元，比上年预</w:t>
      </w:r>
      <w:r>
        <w:rPr>
          <w:rFonts w:eastAsia="仿宋_GB2312"/>
          <w:spacing w:val="-6"/>
          <w:sz w:val="32"/>
          <w:szCs w:val="32"/>
          <w:highlight w:val="none"/>
        </w:rPr>
        <w:t>算减少</w:t>
      </w:r>
      <w:r>
        <w:rPr>
          <w:rFonts w:eastAsia="仿宋_GB2312"/>
          <w:sz w:val="32"/>
          <w:szCs w:val="32"/>
          <w:highlight w:val="none"/>
          <w:u w:val="single"/>
        </w:rPr>
        <w:tab/>
      </w:r>
      <w:r>
        <w:rPr>
          <w:rFonts w:hint="eastAsia" w:eastAsia="仿宋_GB2312"/>
          <w:sz w:val="32"/>
          <w:szCs w:val="32"/>
          <w:highlight w:val="none"/>
          <w:u w:val="single"/>
          <w:lang w:val="en-US" w:eastAsia="zh-CN"/>
        </w:rPr>
        <w:t>54.26</w:t>
      </w:r>
      <w:r>
        <w:rPr>
          <w:rFonts w:eastAsia="仿宋_GB2312"/>
          <w:sz w:val="32"/>
          <w:szCs w:val="32"/>
          <w:highlight w:val="none"/>
          <w:u w:val="single"/>
        </w:rPr>
        <w:t xml:space="preserve">  </w:t>
      </w:r>
      <w:r>
        <w:rPr>
          <w:rFonts w:eastAsia="仿宋_GB2312"/>
          <w:spacing w:val="-6"/>
          <w:sz w:val="32"/>
          <w:szCs w:val="32"/>
          <w:highlight w:val="none"/>
        </w:rPr>
        <w:t>万元，</w:t>
      </w:r>
      <w:r>
        <w:rPr>
          <w:rFonts w:eastAsia="仿宋_GB2312"/>
          <w:sz w:val="32"/>
          <w:szCs w:val="32"/>
          <w:highlight w:val="none"/>
        </w:rPr>
        <w:t>减少</w:t>
      </w:r>
      <w:r>
        <w:rPr>
          <w:rFonts w:eastAsia="仿宋_GB2312"/>
          <w:sz w:val="32"/>
          <w:szCs w:val="32"/>
          <w:highlight w:val="none"/>
          <w:u w:val="single"/>
        </w:rPr>
        <w:tab/>
      </w:r>
      <w:r>
        <w:rPr>
          <w:rFonts w:hint="eastAsia" w:eastAsia="仿宋_GB2312"/>
          <w:sz w:val="32"/>
          <w:szCs w:val="32"/>
          <w:highlight w:val="none"/>
          <w:u w:val="single"/>
          <w:lang w:val="en-US" w:eastAsia="zh-CN"/>
        </w:rPr>
        <w:t>78.91</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4"/>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万元，比上年预算增加（减少）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w:t>
      </w:r>
      <w:r>
        <w:rPr>
          <w:rFonts w:hint="eastAsia" w:ascii="仿宋_GB2312" w:hAnsi="仿宋_GB2312" w:eastAsia="仿宋_GB2312"/>
          <w:sz w:val="32"/>
          <w:szCs w:val="32"/>
          <w:highlight w:val="none"/>
          <w:lang w:val="en-US" w:eastAsia="zh-CN"/>
        </w:rPr>
        <w:t>无此项业务支出</w:t>
      </w:r>
      <w:r>
        <w:rPr>
          <w:rFonts w:eastAsia="仿宋_GB2312"/>
          <w:sz w:val="32"/>
          <w:szCs w:val="32"/>
          <w:highlight w:val="none"/>
        </w:rPr>
        <w:t>。</w:t>
      </w:r>
    </w:p>
    <w:p>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13.50</w:t>
      </w:r>
      <w:r>
        <w:rPr>
          <w:rFonts w:eastAsia="仿宋_GB2312"/>
          <w:sz w:val="32"/>
          <w:szCs w:val="32"/>
          <w:highlight w:val="none"/>
          <w:u w:val="single"/>
        </w:rPr>
        <w:t xml:space="preserve">  </w:t>
      </w:r>
      <w:r>
        <w:rPr>
          <w:rFonts w:eastAsia="仿宋_GB2312"/>
          <w:sz w:val="32"/>
          <w:szCs w:val="32"/>
          <w:highlight w:val="none"/>
        </w:rPr>
        <w:tab/>
      </w:r>
      <w:r>
        <w:rPr>
          <w:rFonts w:eastAsia="仿宋_GB2312"/>
          <w:sz w:val="32"/>
          <w:szCs w:val="32"/>
          <w:highlight w:val="none"/>
        </w:rPr>
        <w:t>万元。其中：</w:t>
      </w:r>
    </w:p>
    <w:p>
      <w:pPr>
        <w:pStyle w:val="4"/>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万元，比上年预算减少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44.67</w:t>
      </w:r>
      <w:r>
        <w:rPr>
          <w:rFonts w:eastAsia="仿宋_GB2312"/>
          <w:sz w:val="32"/>
          <w:szCs w:val="32"/>
          <w:highlight w:val="none"/>
          <w:u w:val="single"/>
        </w:rPr>
        <w:t xml:space="preserve">   </w:t>
      </w:r>
      <w:r>
        <w:rPr>
          <w:rFonts w:eastAsia="仿宋_GB2312"/>
          <w:sz w:val="32"/>
          <w:szCs w:val="32"/>
          <w:highlight w:val="none"/>
        </w:rPr>
        <w:t>万元，主要原因</w:t>
      </w:r>
      <w:r>
        <w:rPr>
          <w:rFonts w:hint="eastAsia" w:ascii="仿宋_GB2312" w:hAnsi="仿宋_GB2312" w:eastAsia="仿宋_GB2312"/>
          <w:sz w:val="32"/>
          <w:szCs w:val="32"/>
          <w:highlight w:val="none"/>
          <w:lang w:val="en-US" w:eastAsia="zh-CN"/>
        </w:rPr>
        <w:t>本年未做车辆购置预算</w:t>
      </w:r>
      <w:r>
        <w:rPr>
          <w:rFonts w:eastAsia="仿宋_GB2312"/>
          <w:sz w:val="32"/>
          <w:szCs w:val="32"/>
          <w:highlight w:val="none"/>
        </w:rPr>
        <w:t>。</w:t>
      </w:r>
    </w:p>
    <w:p>
      <w:pPr>
        <w:pStyle w:val="4"/>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eastAsia="仿宋_GB2312"/>
          <w:sz w:val="32"/>
          <w:szCs w:val="32"/>
          <w:highlight w:val="none"/>
          <w:u w:val="single"/>
        </w:rPr>
        <w:tab/>
      </w:r>
      <w:r>
        <w:rPr>
          <w:rFonts w:hint="eastAsia" w:eastAsia="仿宋_GB2312"/>
          <w:sz w:val="32"/>
          <w:szCs w:val="32"/>
          <w:highlight w:val="none"/>
          <w:u w:val="single"/>
          <w:lang w:val="en-US" w:eastAsia="zh-CN"/>
        </w:rPr>
        <w:t>13.5</w:t>
      </w:r>
      <w:r>
        <w:rPr>
          <w:rFonts w:eastAsia="仿宋_GB2312"/>
          <w:sz w:val="32"/>
          <w:szCs w:val="32"/>
          <w:highlight w:val="none"/>
          <w:u w:val="single"/>
        </w:rPr>
        <w:t xml:space="preserve"> </w:t>
      </w:r>
      <w:r>
        <w:rPr>
          <w:rFonts w:eastAsia="仿宋_GB2312"/>
          <w:sz w:val="32"/>
          <w:szCs w:val="32"/>
          <w:highlight w:val="none"/>
        </w:rPr>
        <w:t>万元，比上年预算减少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10.59</w:t>
      </w:r>
      <w:r>
        <w:rPr>
          <w:rFonts w:eastAsia="仿宋_GB2312"/>
          <w:sz w:val="32"/>
          <w:szCs w:val="32"/>
          <w:highlight w:val="none"/>
          <w:u w:val="single"/>
        </w:rPr>
        <w:t xml:space="preserve">   </w:t>
      </w:r>
      <w:r>
        <w:rPr>
          <w:rFonts w:eastAsia="仿宋_GB2312"/>
          <w:sz w:val="32"/>
          <w:szCs w:val="32"/>
          <w:highlight w:val="none"/>
        </w:rPr>
        <w:t xml:space="preserve"> 万元，主要原因</w:t>
      </w:r>
      <w:r>
        <w:rPr>
          <w:rFonts w:hint="eastAsia" w:eastAsia="仿宋_GB2312"/>
          <w:sz w:val="32"/>
          <w:szCs w:val="32"/>
          <w:highlight w:val="none"/>
          <w:lang w:val="en-US" w:eastAsia="zh-CN"/>
        </w:rPr>
        <w:t>2024年预算中不包括专项业务费中的</w:t>
      </w:r>
      <w:r>
        <w:rPr>
          <w:rFonts w:eastAsia="仿宋_GB2312"/>
          <w:sz w:val="32"/>
          <w:szCs w:val="32"/>
          <w:highlight w:val="none"/>
        </w:rPr>
        <w:t>公务用车</w:t>
      </w:r>
      <w:r>
        <w:rPr>
          <w:rFonts w:hint="eastAsia" w:eastAsia="仿宋_GB2312"/>
          <w:sz w:val="32"/>
          <w:szCs w:val="32"/>
          <w:highlight w:val="none"/>
          <w:lang w:val="en-US" w:eastAsia="zh-CN"/>
        </w:rPr>
        <w:t>运行维护费</w:t>
      </w:r>
      <w:r>
        <w:rPr>
          <w:rFonts w:eastAsia="仿宋_GB2312"/>
          <w:sz w:val="32"/>
          <w:szCs w:val="32"/>
          <w:highlight w:val="none"/>
        </w:rPr>
        <w:t>。</w:t>
      </w:r>
    </w:p>
    <w:p>
      <w:pPr>
        <w:pStyle w:val="4"/>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w:t>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hint="eastAsia" w:eastAsia="仿宋_GB2312"/>
          <w:sz w:val="32"/>
          <w:szCs w:val="32"/>
          <w:highlight w:val="none"/>
          <w:u w:val="single"/>
          <w:lang w:val="en-US" w:eastAsia="zh-CN"/>
        </w:rPr>
        <w:t>1</w:t>
      </w:r>
      <w:r>
        <w:rPr>
          <w:rFonts w:eastAsia="仿宋_GB2312"/>
          <w:sz w:val="32"/>
          <w:szCs w:val="32"/>
          <w:highlight w:val="none"/>
          <w:u w:val="single"/>
        </w:rPr>
        <w:t xml:space="preserve">    </w:t>
      </w:r>
      <w:r>
        <w:rPr>
          <w:rFonts w:eastAsia="仿宋_GB2312"/>
          <w:sz w:val="32"/>
          <w:szCs w:val="32"/>
          <w:highlight w:val="none"/>
        </w:rPr>
        <w:t>万元，主要原因</w:t>
      </w:r>
      <w:r>
        <w:rPr>
          <w:rFonts w:hint="eastAsia" w:ascii="仿宋_GB2312" w:hAnsi="仿宋_GB2312" w:eastAsia="仿宋_GB2312"/>
          <w:sz w:val="32"/>
          <w:szCs w:val="32"/>
          <w:highlight w:val="none"/>
          <w:lang w:val="en-US" w:eastAsia="zh-CN"/>
        </w:rPr>
        <w:t>2023年未做此项预算</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4"/>
        <w:spacing w:after="0" w:line="600" w:lineRule="exact"/>
        <w:ind w:left="17" w:leftChars="8"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年度政府性基金支出预算支出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ascii="Times New Roman" w:hAnsi="Times New Roman" w:eastAsia="仿宋_GB2312" w:cs="仿宋"/>
          <w:sz w:val="32"/>
          <w:szCs w:val="32"/>
          <w:highlight w:val="none"/>
        </w:rPr>
        <w:t>本部门（单位）无政府性基金预算支出</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年度</w:t>
      </w:r>
      <w:r>
        <w:rPr>
          <w:rFonts w:hint="eastAsia" w:eastAsia="仿宋_GB2312" w:cstheme="minorBidi"/>
          <w:sz w:val="32"/>
          <w:szCs w:val="32"/>
          <w:highlight w:val="none"/>
        </w:rPr>
        <w:t>国有资本经营预算支出</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万元。与上年相比增加（减少）</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万元，增长（减少）</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。主要原因本部门（单位）无国有资本经营预算支出。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（反映部门（单位）年度项目支出预算安排情况）</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年度预算安排项目</w:t>
      </w:r>
      <w:r>
        <w:rPr>
          <w:rFonts w:eastAsia="仿宋_GB2312"/>
          <w:sz w:val="32"/>
          <w:szCs w:val="32"/>
          <w:highlight w:val="none"/>
          <w:u w:val="single"/>
        </w:rPr>
        <w:tab/>
      </w:r>
      <w:r>
        <w:rPr>
          <w:rFonts w:hint="eastAsia" w:eastAsia="仿宋_GB2312"/>
          <w:sz w:val="32"/>
          <w:szCs w:val="32"/>
          <w:highlight w:val="none"/>
          <w:u w:val="single"/>
          <w:lang w:val="en-US" w:eastAsia="zh-CN"/>
        </w:rPr>
        <w:t>1</w:t>
      </w:r>
      <w:r>
        <w:rPr>
          <w:rFonts w:eastAsia="仿宋_GB2312"/>
          <w:sz w:val="32"/>
          <w:szCs w:val="32"/>
          <w:highlight w:val="none"/>
          <w:u w:val="single"/>
        </w:rPr>
        <w:t xml:space="preserve"> </w:t>
      </w:r>
      <w:r>
        <w:rPr>
          <w:rFonts w:eastAsia="仿宋_GB2312"/>
          <w:sz w:val="32"/>
          <w:szCs w:val="32"/>
          <w:highlight w:val="none"/>
        </w:rPr>
        <w:t>个，项目预算总金额</w:t>
      </w:r>
      <w:r>
        <w:rPr>
          <w:rFonts w:eastAsia="仿宋_GB2312"/>
          <w:sz w:val="32"/>
          <w:szCs w:val="32"/>
          <w:highlight w:val="none"/>
          <w:u w:val="single"/>
        </w:rPr>
        <w:tab/>
      </w:r>
      <w:r>
        <w:rPr>
          <w:rFonts w:hint="eastAsia" w:eastAsia="仿宋_GB2312"/>
          <w:sz w:val="32"/>
          <w:szCs w:val="32"/>
          <w:highlight w:val="none"/>
          <w:u w:val="single"/>
          <w:lang w:val="en-US" w:eastAsia="zh-CN"/>
        </w:rPr>
        <w:t>248</w:t>
      </w:r>
      <w:r>
        <w:rPr>
          <w:rFonts w:eastAsia="仿宋_GB2312"/>
          <w:sz w:val="32"/>
          <w:szCs w:val="32"/>
          <w:highlight w:val="none"/>
          <w:u w:val="single"/>
        </w:rPr>
        <w:t xml:space="preserve"> </w:t>
      </w:r>
      <w:r>
        <w:rPr>
          <w:rFonts w:eastAsia="仿宋_GB2312"/>
          <w:sz w:val="32"/>
          <w:szCs w:val="32"/>
          <w:highlight w:val="none"/>
        </w:rPr>
        <w:t>万元。其中，财政本年拨款金额</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248</w:t>
      </w:r>
      <w:r>
        <w:rPr>
          <w:rFonts w:eastAsia="仿宋_GB2312"/>
          <w:sz w:val="32"/>
          <w:szCs w:val="32"/>
          <w:highlight w:val="none"/>
          <w:u w:val="single"/>
        </w:rPr>
        <w:t xml:space="preserve">  </w:t>
      </w:r>
      <w:r>
        <w:rPr>
          <w:rFonts w:eastAsia="仿宋_GB2312"/>
          <w:sz w:val="32"/>
          <w:szCs w:val="32"/>
          <w:highlight w:val="none"/>
        </w:rPr>
        <w:t>万元，财政拨款结转结余</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万元，财政专户管理资金</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万元，单位资金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eastAsia="仿宋_GB2312"/>
          <w:sz w:val="32"/>
          <w:szCs w:val="32"/>
          <w:highlight w:val="none"/>
          <w:u w:val="single"/>
        </w:rPr>
        <w:tab/>
      </w:r>
      <w:r>
        <w:rPr>
          <w:rFonts w:hint="eastAsia" w:eastAsia="仿宋_GB2312"/>
          <w:sz w:val="32"/>
          <w:szCs w:val="32"/>
          <w:highlight w:val="none"/>
          <w:u w:val="single"/>
          <w:lang w:val="en-US" w:eastAsia="zh-CN"/>
        </w:rPr>
        <w:t>165.41</w:t>
      </w:r>
      <w:r>
        <w:rPr>
          <w:rFonts w:eastAsia="仿宋_GB2312"/>
          <w:sz w:val="32"/>
          <w:szCs w:val="32"/>
          <w:highlight w:val="none"/>
          <w:u w:val="single"/>
        </w:rPr>
        <w:tab/>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3.44</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ab/>
      </w:r>
      <w:r>
        <w:rPr>
          <w:rFonts w:hint="eastAsia" w:eastAsia="仿宋_GB2312"/>
          <w:sz w:val="32"/>
          <w:szCs w:val="32"/>
          <w:highlight w:val="none"/>
          <w:u w:val="single"/>
          <w:lang w:val="en-US" w:eastAsia="zh-CN"/>
        </w:rPr>
        <w:t>2.12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2023年8月开始纳入财政预算</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年度政府采购支出预算总额</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45.00</w:t>
      </w:r>
      <w:r>
        <w:rPr>
          <w:rFonts w:eastAsia="仿宋_GB2312"/>
          <w:sz w:val="32"/>
          <w:szCs w:val="32"/>
          <w:highlight w:val="none"/>
          <w:u w:val="single"/>
        </w:rPr>
        <w:t xml:space="preserve">   </w:t>
      </w:r>
      <w:r>
        <w:rPr>
          <w:rFonts w:eastAsia="仿宋_GB2312"/>
          <w:sz w:val="32"/>
          <w:szCs w:val="32"/>
          <w:highlight w:val="none"/>
        </w:rPr>
        <w:t>万元，其中：拟采购货物支出</w:t>
      </w:r>
      <w:r>
        <w:rPr>
          <w:rFonts w:eastAsia="仿宋_GB2312"/>
          <w:sz w:val="32"/>
          <w:szCs w:val="32"/>
          <w:highlight w:val="none"/>
          <w:u w:val="single"/>
        </w:rPr>
        <w:tab/>
      </w:r>
      <w:r>
        <w:rPr>
          <w:rFonts w:hint="eastAsia" w:eastAsia="仿宋_GB2312"/>
          <w:sz w:val="32"/>
          <w:szCs w:val="32"/>
          <w:highlight w:val="none"/>
          <w:u w:val="single"/>
          <w:lang w:val="en-US" w:eastAsia="zh-CN"/>
        </w:rPr>
        <w:t>31.00</w:t>
      </w:r>
      <w:r>
        <w:rPr>
          <w:rFonts w:eastAsia="仿宋_GB2312"/>
          <w:sz w:val="32"/>
          <w:szCs w:val="32"/>
          <w:highlight w:val="none"/>
          <w:u w:val="single"/>
        </w:rPr>
        <w:t xml:space="preserve">   </w:t>
      </w:r>
      <w:r>
        <w:rPr>
          <w:rFonts w:eastAsia="仿宋_GB2312"/>
          <w:sz w:val="32"/>
          <w:szCs w:val="32"/>
          <w:highlight w:val="none"/>
        </w:rPr>
        <w:t>万元、拟采购工程支出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万元、拟购买服务支出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共有车辆</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11</w:t>
      </w:r>
      <w:r>
        <w:rPr>
          <w:rFonts w:eastAsia="仿宋_GB2312"/>
          <w:sz w:val="32"/>
          <w:szCs w:val="32"/>
          <w:highlight w:val="none"/>
          <w:u w:val="single"/>
        </w:rPr>
        <w:t xml:space="preserve"> </w:t>
      </w:r>
      <w:r>
        <w:rPr>
          <w:rFonts w:eastAsia="仿宋_GB2312"/>
          <w:sz w:val="32"/>
          <w:szCs w:val="32"/>
          <w:highlight w:val="none"/>
        </w:rPr>
        <w:t>辆，其中，一般公务用车</w:t>
      </w:r>
      <w:r>
        <w:rPr>
          <w:rFonts w:eastAsia="仿宋_GB2312"/>
          <w:sz w:val="32"/>
          <w:szCs w:val="32"/>
          <w:highlight w:val="none"/>
          <w:u w:val="single"/>
        </w:rPr>
        <w:tab/>
      </w:r>
      <w:r>
        <w:rPr>
          <w:rFonts w:hint="eastAsia" w:eastAsia="仿宋_GB2312"/>
          <w:sz w:val="32"/>
          <w:szCs w:val="32"/>
          <w:highlight w:val="none"/>
          <w:u w:val="single"/>
          <w:lang w:val="en-US" w:eastAsia="zh-CN"/>
        </w:rPr>
        <w:t>7</w:t>
      </w:r>
      <w:r>
        <w:rPr>
          <w:rFonts w:eastAsia="仿宋_GB2312"/>
          <w:sz w:val="32"/>
          <w:szCs w:val="32"/>
          <w:highlight w:val="none"/>
          <w:u w:val="single"/>
        </w:rPr>
        <w:t xml:space="preserve">  </w:t>
      </w:r>
      <w:r>
        <w:rPr>
          <w:rFonts w:eastAsia="仿宋_GB2312"/>
          <w:sz w:val="32"/>
          <w:szCs w:val="32"/>
          <w:highlight w:val="none"/>
        </w:rPr>
        <w:t>辆、执法执勤用车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辆、特种专业技术用车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辆、业务用车</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w:t>
      </w:r>
      <w:r>
        <w:rPr>
          <w:rFonts w:eastAsia="仿宋_GB2312"/>
          <w:sz w:val="32"/>
          <w:szCs w:val="32"/>
          <w:highlight w:val="none"/>
          <w:u w:val="single"/>
        </w:rPr>
        <w:t xml:space="preserve"> </w:t>
      </w:r>
      <w:r>
        <w:rPr>
          <w:rFonts w:eastAsia="仿宋_GB2312"/>
          <w:sz w:val="32"/>
          <w:szCs w:val="32"/>
          <w:highlight w:val="none"/>
        </w:rPr>
        <w:t>辆、其他用车</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0 </w:t>
      </w:r>
      <w:r>
        <w:rPr>
          <w:rFonts w:eastAsia="仿宋_GB2312"/>
          <w:sz w:val="32"/>
          <w:szCs w:val="32"/>
          <w:highlight w:val="none"/>
          <w:u w:val="single"/>
        </w:rPr>
        <w:t xml:space="preserve"> </w:t>
      </w:r>
      <w:r>
        <w:rPr>
          <w:rFonts w:eastAsia="仿宋_GB2312"/>
          <w:sz w:val="32"/>
          <w:szCs w:val="32"/>
          <w:highlight w:val="none"/>
        </w:rPr>
        <w:t>辆等。单价50万元（含）以上的通用设备</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台（套），单价100万元（含）以上的专用设备</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lang w:val="en-US" w:eastAsia="zh-CN"/>
        </w:rPr>
        <w:t>内蒙古河套灌区水利发展中心乌拉特分中心2024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21</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21</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u w:val="single"/>
        </w:rPr>
        <w:tab/>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3885.03</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7"/>
        <w:spacing w:after="0" w:line="600" w:lineRule="exact"/>
        <w:rPr>
          <w:rFonts w:hint="default"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公务出国（境）的住宿费、旅费、伙食补助费、杂费、培训费等支出；公务用车购置及运行维护费反映部门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公务用车购置费、燃料费、维修费、过路过桥费、保险费、安全奖励费用等支出；公务接待费反映部门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（各部门（单位）应根据公开预算表中对应的经费情况进行名词解释，对未涉及的名词可以删除</w:t>
      </w:r>
      <w:r>
        <w:rPr>
          <w:rFonts w:hint="eastAsia" w:eastAsia="仿宋_GB2312" w:cstheme="minorBidi"/>
          <w:sz w:val="32"/>
          <w:szCs w:val="32"/>
          <w:highlight w:val="none"/>
          <w:lang w:eastAsia="zh-CN"/>
        </w:rPr>
        <w:t>。</w:t>
      </w:r>
      <w:r>
        <w:rPr>
          <w:rFonts w:hint="eastAsia" w:eastAsia="仿宋_GB2312" w:cstheme="minorBidi"/>
          <w:sz w:val="32"/>
          <w:szCs w:val="32"/>
          <w:highlight w:val="none"/>
        </w:rPr>
        <w:t>）</w:t>
      </w:r>
    </w:p>
    <w:p>
      <w:pPr>
        <w:spacing w:line="600" w:lineRule="exact"/>
        <w:jc w:val="center"/>
        <w:rPr>
          <w:rFonts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王茂林</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14747414492</w:t>
      </w:r>
    </w:p>
    <w:p>
      <w:pPr>
        <w:pStyle w:val="7"/>
        <w:rPr>
          <w:rFonts w:hint="eastAsia" w:ascii="仿宋_GB2312" w:hAnsi="仿宋_GB2312" w:eastAsia="仿宋_GB2312" w:cs="仿宋_GB2312"/>
          <w:sz w:val="32"/>
          <w:szCs w:val="32"/>
          <w:highlight w:val="none"/>
        </w:rPr>
      </w:pPr>
    </w:p>
    <w:p>
      <w:pPr>
        <w:pStyle w:val="7"/>
        <w:rPr>
          <w:rFonts w:hint="eastAsia" w:ascii="仿宋_GB2312" w:hAnsi="仿宋_GB2312" w:eastAsia="仿宋_GB2312" w:cs="仿宋_GB2312"/>
          <w:sz w:val="32"/>
          <w:szCs w:val="32"/>
          <w:highlight w:val="none"/>
        </w:rPr>
      </w:pPr>
    </w:p>
    <w:p>
      <w:pPr>
        <w:pStyle w:val="4"/>
        <w:spacing w:after="0" w:line="60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E4D4EA2-A20E-4E55-8840-79C399B8C4B1}"/>
  </w:font>
  <w:font w:name="黑体">
    <w:panose1 w:val="02010609060101010101"/>
    <w:charset w:val="86"/>
    <w:family w:val="auto"/>
    <w:pitch w:val="default"/>
    <w:sig w:usb0="800002BF" w:usb1="38CF7CFA" w:usb2="00000016" w:usb3="00000000" w:csb0="00040001" w:csb1="00000000"/>
    <w:embedRegular r:id="rId2" w:fontKey="{1D04490A-CBEF-4716-AFCB-870C679380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28DE84B0-44FF-4677-A358-29CA2C0C5A3D}"/>
  </w:font>
  <w:font w:name="Calibri">
    <w:panose1 w:val="020F0502020204030204"/>
    <w:charset w:val="00"/>
    <w:family w:val="swiss"/>
    <w:pitch w:val="default"/>
    <w:sig w:usb0="E4002EFF" w:usb1="C200247B" w:usb2="00000009" w:usb3="00000000" w:csb0="200001FF" w:csb1="00000000"/>
    <w:embedRegular r:id="rId4" w:fontKey="{679A3678-1817-4626-91FB-26250E45DE2B}"/>
  </w:font>
  <w:font w:name="方正小标宋简体">
    <w:panose1 w:val="02000000000000000000"/>
    <w:charset w:val="86"/>
    <w:family w:val="auto"/>
    <w:pitch w:val="default"/>
    <w:sig w:usb0="00000001" w:usb1="08000000" w:usb2="00000000" w:usb3="00000000" w:csb0="00040000" w:csb1="00000000"/>
    <w:embedRegular r:id="rId5" w:fontKey="{49AEC8A5-4BE1-499A-BB12-8DC01D32D776}"/>
  </w:font>
  <w:font w:name="仿宋_GB2312">
    <w:panose1 w:val="02010609030101010101"/>
    <w:charset w:val="86"/>
    <w:family w:val="modern"/>
    <w:pitch w:val="default"/>
    <w:sig w:usb0="00000001" w:usb1="080E0000" w:usb2="00000000" w:usb3="00000000" w:csb0="00040000" w:csb1="00000000"/>
    <w:embedRegular r:id="rId6" w:fontKey="{1EA07FC7-4A75-4E4F-8F03-11402C9F9F25}"/>
  </w:font>
  <w:font w:name="仿宋">
    <w:panose1 w:val="02010609060101010101"/>
    <w:charset w:val="86"/>
    <w:family w:val="modern"/>
    <w:pitch w:val="default"/>
    <w:sig w:usb0="800002BF" w:usb1="38CF7CFA" w:usb2="00000016" w:usb3="00000000" w:csb0="00040001" w:csb1="00000000"/>
    <w:embedRegular r:id="rId7" w:fontKey="{A2340B25-D3A6-44EA-A154-A8998AAB11D7}"/>
  </w:font>
  <w:font w:name="楷体">
    <w:panose1 w:val="02010609060101010101"/>
    <w:charset w:val="86"/>
    <w:family w:val="modern"/>
    <w:pitch w:val="default"/>
    <w:sig w:usb0="800002BF" w:usb1="38CF7CFA" w:usb2="00000016" w:usb3="00000000" w:csb0="00040001" w:csb1="00000000"/>
    <w:embedRegular r:id="rId8" w:fontKey="{072BC5E7-88BA-46D5-A34F-7DFD75F8DD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704E4"/>
    <w:multiLevelType w:val="singleLevel"/>
    <w:tmpl w:val="EC2704E4"/>
    <w:lvl w:ilvl="0" w:tentative="0">
      <w:start w:val="1"/>
      <w:numFmt w:val="decimal"/>
      <w:lvlText w:val="%1."/>
      <w:lvlJc w:val="left"/>
      <w:pPr>
        <w:tabs>
          <w:tab w:val="left" w:pos="312"/>
        </w:tabs>
      </w:p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6667B13B"/>
    <w:multiLevelType w:val="singleLevel"/>
    <w:tmpl w:val="6667B13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DI3OWJhNTRjNmE4ZDJiZTU0NTQzNmJlYTVmNDkifQ=="/>
  </w:docVars>
  <w:rsids>
    <w:rsidRoot w:val="00000000"/>
    <w:rsid w:val="00495A57"/>
    <w:rsid w:val="0D2E3ECF"/>
    <w:rsid w:val="1B3F1CD3"/>
    <w:rsid w:val="1B7A3E63"/>
    <w:rsid w:val="1E8D7E44"/>
    <w:rsid w:val="1EBD2ABB"/>
    <w:rsid w:val="255C41EC"/>
    <w:rsid w:val="31E6316C"/>
    <w:rsid w:val="32EA43F4"/>
    <w:rsid w:val="358B57B9"/>
    <w:rsid w:val="37575109"/>
    <w:rsid w:val="5F716A48"/>
    <w:rsid w:val="68B30505"/>
    <w:rsid w:val="698E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autoRedefine/>
    <w:qFormat/>
    <w:uiPriority w:val="1"/>
    <w:pPr>
      <w:keepNext/>
      <w:keepLines/>
      <w:spacing w:before="340" w:after="330" w:line="576" w:lineRule="auto"/>
      <w:outlineLvl w:val="0"/>
    </w:pPr>
    <w:rPr>
      <w:b/>
      <w:kern w:val="44"/>
      <w:sz w:val="44"/>
    </w:rPr>
  </w:style>
  <w:style w:type="paragraph" w:styleId="3">
    <w:name w:val="heading 2"/>
    <w:basedOn w:val="1"/>
    <w:next w:val="1"/>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unhideWhenUsed/>
    <w:qFormat/>
    <w:uiPriority w:val="1"/>
    <w:pPr>
      <w:spacing w:after="120"/>
    </w:pPr>
  </w:style>
  <w:style w:type="paragraph" w:styleId="5">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6">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Body Text First Indent 2"/>
    <w:basedOn w:val="5"/>
    <w:autoRedefine/>
    <w:qFormat/>
    <w:uiPriority w:val="0"/>
    <w:pPr>
      <w:ind w:firstLine="420"/>
    </w:p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NormalCharacter"/>
    <w:link w:val="1"/>
    <w:autoRedefine/>
    <w:qFormat/>
    <w:uiPriority w:val="0"/>
    <w:rPr>
      <w:rFonts w:ascii="Times New Roman" w:hAnsi="Times New Roman" w:eastAsia="Courier New"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年度收入占比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一般公共预算收入</c:v>
                </c:pt>
              </c:strCache>
            </c:strRef>
          </c:cat>
          <c:val>
            <c:numRef>
              <c:f>Sheet1!$B$2:$B$5</c:f>
              <c:numCache>
                <c:formatCode>General</c:formatCode>
                <c:ptCount val="4"/>
                <c:pt idx="0">
                  <c:v>100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支出情况表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93.62</c:v>
                </c:pt>
                <c:pt idx="1">
                  <c:v>6.38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2024-01-26T01:19:00Z</dcterms:created>
  <dc:creator>lenovo</dc:creator>
  <cp:lastModifiedBy>赵楠阳</cp:lastModifiedBy>
  <dcterms:modified xsi:type="dcterms:W3CDTF">2024-02-05T02:39:22Z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12F310F9928D4F52A06F8C6772F206E0_12</vt:lpwstr>
  </property>
</Properties>
</file>